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D42" w:rsidRDefault="008B6D42" w:rsidP="008B6D42">
      <w:pPr>
        <w:ind w:firstLine="709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Лекция 2</w:t>
      </w:r>
    </w:p>
    <w:p w:rsidR="008B6D42" w:rsidRDefault="008B6D42" w:rsidP="008B6D42">
      <w:pPr>
        <w:ind w:firstLine="709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Основные положения процесса прокатки</w:t>
      </w:r>
    </w:p>
    <w:p w:rsidR="008B6D42" w:rsidRDefault="008B6D42" w:rsidP="008B6D42">
      <w:pPr>
        <w:ind w:firstLine="709"/>
        <w:jc w:val="both"/>
        <w:rPr>
          <w:b/>
          <w:bCs/>
          <w:lang w:val="ru-RU"/>
        </w:rPr>
      </w:pP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lang w:val="ru-RU"/>
        </w:rPr>
        <w:t xml:space="preserve">Как отмечалось ранее, основным видом ОМД является прокатка. А из трех способов прокатки основным является способ продольной прокатки. 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lang w:val="ru-RU"/>
        </w:rPr>
        <w:t>Упомянутые ранее характерные признаки продольной прокатки допо</w:t>
      </w:r>
      <w:r>
        <w:rPr>
          <w:lang w:val="ru-RU"/>
        </w:rPr>
        <w:t>л</w:t>
      </w:r>
      <w:r>
        <w:rPr>
          <w:lang w:val="ru-RU"/>
        </w:rPr>
        <w:t>ним следующими.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lang w:val="ru-RU"/>
        </w:rPr>
        <w:t>1. Получаемые продольной прокаткой изделия могут иметь постоянное и переменное сечение по длине.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lang w:val="ru-RU"/>
        </w:rPr>
        <w:t>2. Продольная прокатка может быть свободной и несвободной. При свободной прокатке на полосу действуют только два гладких прокатных ва</w:t>
      </w:r>
      <w:r>
        <w:rPr>
          <w:lang w:val="ru-RU"/>
        </w:rPr>
        <w:t>л</w:t>
      </w:r>
      <w:r>
        <w:rPr>
          <w:lang w:val="ru-RU"/>
        </w:rPr>
        <w:t>ка. В противном случае имеет место несвободная прокатка (наличие подпора, натяжения, вертикальных валков и др.).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lang w:val="ru-RU"/>
        </w:rPr>
        <w:t>3. Различают симметричную и несимметричную продольную прокатку. При симметричной прокатке воздействие каждого валка на полосу иденти</w:t>
      </w:r>
      <w:r>
        <w:rPr>
          <w:lang w:val="ru-RU"/>
        </w:rPr>
        <w:t>ч</w:t>
      </w:r>
      <w:r>
        <w:rPr>
          <w:lang w:val="ru-RU"/>
        </w:rPr>
        <w:t>но. В противном случае имеет место несимметричная прокатка (разные ди</w:t>
      </w:r>
      <w:r>
        <w:rPr>
          <w:lang w:val="ru-RU"/>
        </w:rPr>
        <w:t>а</w:t>
      </w:r>
      <w:r>
        <w:rPr>
          <w:lang w:val="ru-RU"/>
        </w:rPr>
        <w:t>метры валков, обороты и т.п.).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noProof/>
          <w:sz w:val="20"/>
          <w:lang w:val="ru-RU"/>
        </w:rPr>
        <w:object w:dxaOrig="1440" w:dyaOrig="1440">
          <v:group id="_x0000_s1063" style="position:absolute;left:0;text-align:left;margin-left:321.05pt;margin-top:9.7pt;width:142.1pt;height:143.8pt;z-index:251670528" coordorigin="7122,8389" coordsize="2842,3497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left:7134;top:10936;width:2830;height:950" stroked="f">
              <v:textbox style="mso-next-textbox:#_x0000_s1064">
                <w:txbxContent>
                  <w:p w:rsidR="008B6D42" w:rsidRDefault="008B6D42" w:rsidP="008B6D42">
                    <w:pPr>
                      <w:pStyle w:val="a5"/>
                    </w:pPr>
                    <w:r>
                      <w:t>Рисунок 3.1. – Криста</w:t>
                    </w:r>
                    <w:r>
                      <w:t>л</w:t>
                    </w:r>
                    <w:r>
                      <w:t>ло-графические плоск</w:t>
                    </w:r>
                    <w:r>
                      <w:t>о</w:t>
                    </w:r>
                    <w:r>
                      <w:t>сти куба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5" type="#_x0000_t75" style="position:absolute;left:7122;top:8389;width:2820;height:2513">
              <v:imagedata r:id="rId7" o:title=""/>
            </v:shape>
            <w10:wrap type="square"/>
          </v:group>
          <o:OLEObject Type="Embed" ProgID="PBrush" ShapeID="_x0000_s1065" DrawAspect="Content" ObjectID="_1686116456" r:id="rId8"/>
        </w:object>
      </w:r>
      <w:r>
        <w:rPr>
          <w:lang w:val="ru-RU"/>
        </w:rPr>
        <w:t>В теории прокатки обычно рассматривают т.н. простой случай прокатки: это свободная си</w:t>
      </w:r>
      <w:r>
        <w:rPr>
          <w:lang w:val="ru-RU"/>
        </w:rPr>
        <w:t>м</w:t>
      </w:r>
      <w:r>
        <w:rPr>
          <w:lang w:val="ru-RU"/>
        </w:rPr>
        <w:t>метричная продольная пр</w:t>
      </w:r>
      <w:r>
        <w:rPr>
          <w:lang w:val="ru-RU"/>
        </w:rPr>
        <w:t>о</w:t>
      </w:r>
      <w:r>
        <w:rPr>
          <w:lang w:val="ru-RU"/>
        </w:rPr>
        <w:t>катка прямоугольной полосы постоянного сечения в цилиндрических валках равного диаметра, вращающихся с одинак</w:t>
      </w:r>
      <w:r>
        <w:rPr>
          <w:lang w:val="ru-RU"/>
        </w:rPr>
        <w:t>о</w:t>
      </w:r>
      <w:r>
        <w:rPr>
          <w:lang w:val="ru-RU"/>
        </w:rPr>
        <w:t>вой частотой. На нем базируются все более сло</w:t>
      </w:r>
      <w:r>
        <w:rPr>
          <w:lang w:val="ru-RU"/>
        </w:rPr>
        <w:t>ж</w:t>
      </w:r>
      <w:r>
        <w:rPr>
          <w:lang w:val="ru-RU"/>
        </w:rPr>
        <w:t>ные случаи прокатки с учетом дополнительных у</w:t>
      </w:r>
      <w:r>
        <w:rPr>
          <w:lang w:val="ru-RU"/>
        </w:rPr>
        <w:t>с</w:t>
      </w:r>
      <w:r>
        <w:rPr>
          <w:lang w:val="ru-RU"/>
        </w:rPr>
        <w:t xml:space="preserve">ловий. </w:t>
      </w:r>
    </w:p>
    <w:p w:rsidR="008B6D42" w:rsidRDefault="008B6D42" w:rsidP="008B6D42">
      <w:pPr>
        <w:ind w:firstLine="709"/>
        <w:jc w:val="both"/>
        <w:rPr>
          <w:lang w:val="ru-RU"/>
        </w:rPr>
      </w:pPr>
    </w:p>
    <w:p w:rsidR="008B6D42" w:rsidRDefault="008B6D42" w:rsidP="008B6D42">
      <w:pPr>
        <w:ind w:firstLine="709"/>
        <w:jc w:val="both"/>
        <w:rPr>
          <w:lang w:val="ru-RU"/>
        </w:rPr>
      </w:pPr>
    </w:p>
    <w:p w:rsidR="008B6D42" w:rsidRDefault="008B6D42" w:rsidP="008B6D42">
      <w:pPr>
        <w:ind w:firstLine="709"/>
        <w:jc w:val="both"/>
        <w:rPr>
          <w:lang w:val="ru-RU"/>
        </w:rPr>
      </w:pPr>
    </w:p>
    <w:p w:rsidR="008B6D42" w:rsidRPr="008B6D42" w:rsidRDefault="008B6D42" w:rsidP="008B6D42">
      <w:pPr>
        <w:ind w:firstLine="709"/>
        <w:jc w:val="center"/>
        <w:rPr>
          <w:b/>
          <w:u w:val="single"/>
          <w:lang w:val="ru-RU"/>
        </w:rPr>
      </w:pPr>
      <w:r w:rsidRPr="008B6D42">
        <w:rPr>
          <w:b/>
          <w:u w:val="single"/>
          <w:lang w:val="ru-RU"/>
        </w:rPr>
        <w:t>О</w:t>
      </w:r>
      <w:r w:rsidRPr="008B6D42">
        <w:rPr>
          <w:b/>
          <w:u w:val="single"/>
          <w:lang w:val="ru-RU"/>
        </w:rPr>
        <w:t>бщие положения теории пр</w:t>
      </w:r>
      <w:r w:rsidRPr="008B6D42">
        <w:rPr>
          <w:b/>
          <w:u w:val="single"/>
          <w:lang w:val="ru-RU"/>
        </w:rPr>
        <w:t>о</w:t>
      </w:r>
      <w:r w:rsidRPr="008B6D42">
        <w:rPr>
          <w:b/>
          <w:u w:val="single"/>
          <w:lang w:val="ru-RU"/>
        </w:rPr>
        <w:t>катки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lang w:val="ru-RU"/>
        </w:rPr>
        <w:t>В основе теории прокатки лежит общая те</w:t>
      </w:r>
      <w:r>
        <w:rPr>
          <w:lang w:val="ru-RU"/>
        </w:rPr>
        <w:t>о</w:t>
      </w:r>
      <w:r>
        <w:rPr>
          <w:lang w:val="ru-RU"/>
        </w:rPr>
        <w:t xml:space="preserve">рия </w:t>
      </w:r>
      <w:r>
        <w:rPr>
          <w:caps/>
          <w:lang w:val="ru-RU"/>
        </w:rPr>
        <w:t>Омд</w:t>
      </w:r>
      <w:r>
        <w:rPr>
          <w:lang w:val="ru-RU"/>
        </w:rPr>
        <w:t xml:space="preserve"> и теория пластичности, изучаемые в сп</w:t>
      </w:r>
      <w:r>
        <w:rPr>
          <w:lang w:val="ru-RU"/>
        </w:rPr>
        <w:t>е</w:t>
      </w:r>
      <w:r>
        <w:rPr>
          <w:lang w:val="ru-RU"/>
        </w:rPr>
        <w:t>циальных курсах. Мы рассмотрим лишь некоторые общие полож</w:t>
      </w:r>
      <w:r>
        <w:rPr>
          <w:lang w:val="ru-RU"/>
        </w:rPr>
        <w:t>е</w:t>
      </w:r>
      <w:r>
        <w:rPr>
          <w:lang w:val="ru-RU"/>
        </w:rPr>
        <w:t>ния.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sz w:val="20"/>
          <w:lang w:val="ru-RU"/>
        </w:rPr>
        <w:object w:dxaOrig="1440" w:dyaOrig="1440">
          <v:group id="_x0000_s1026" style="position:absolute;left:0;text-align:left;margin-left:307.4pt;margin-top:11.75pt;width:169.5pt;height:150.9pt;z-index:251659264" coordorigin="7854,12465" coordsize="3390,3018">
            <v:shape id="_x0000_s1027" type="#_x0000_t202" style="position:absolute;left:7854;top:14773;width:3390;height:710" stroked="f">
              <v:textbox style="mso-next-textbox:#_x0000_s1027">
                <w:txbxContent>
                  <w:p w:rsidR="008B6D42" w:rsidRDefault="008B6D42" w:rsidP="008B6D42">
                    <w:pPr>
                      <w:pStyle w:val="a5"/>
                    </w:pPr>
                    <w:r>
                      <w:t>Рисунок 3.2. – Строение п</w:t>
                    </w:r>
                    <w:r>
                      <w:t>о</w:t>
                    </w:r>
                    <w:r>
                      <w:t>ликристалла</w:t>
                    </w:r>
                  </w:p>
                </w:txbxContent>
              </v:textbox>
            </v:shape>
            <v:shape id="_x0000_s1028" type="#_x0000_t75" style="position:absolute;left:8323;top:12465;width:2275;height:2370">
              <v:imagedata r:id="rId9" o:title=""/>
            </v:shape>
            <w10:wrap type="square"/>
          </v:group>
          <o:OLEObject Type="Embed" ProgID="PBrush" ShapeID="_x0000_s1028" DrawAspect="Content" ObjectID="_1686116457" r:id="rId10"/>
        </w:object>
      </w:r>
      <w:r>
        <w:rPr>
          <w:lang w:val="ru-RU"/>
        </w:rPr>
        <w:t>Все материалы имеют кристаллич</w:t>
      </w:r>
      <w:r>
        <w:rPr>
          <w:lang w:val="ru-RU"/>
        </w:rPr>
        <w:t>е</w:t>
      </w:r>
      <w:r>
        <w:rPr>
          <w:lang w:val="ru-RU"/>
        </w:rPr>
        <w:t>ское строение.</w:t>
      </w:r>
      <w:r>
        <w:rPr>
          <w:rStyle w:val="a7"/>
          <w:lang w:val="ru-RU"/>
        </w:rPr>
        <w:footnoteReference w:customMarkFollows="1" w:id="1"/>
        <w:t>х</w:t>
      </w:r>
      <w:r>
        <w:rPr>
          <w:lang w:val="ru-RU"/>
        </w:rPr>
        <w:t xml:space="preserve"> Расстояние между атомами в криста</w:t>
      </w:r>
      <w:r>
        <w:rPr>
          <w:lang w:val="ru-RU"/>
        </w:rPr>
        <w:t>л</w:t>
      </w:r>
      <w:r>
        <w:rPr>
          <w:lang w:val="ru-RU"/>
        </w:rPr>
        <w:t>лах зависят от выбранного направления, а от эт</w:t>
      </w:r>
      <w:r>
        <w:rPr>
          <w:lang w:val="ru-RU"/>
        </w:rPr>
        <w:t>о</w:t>
      </w:r>
      <w:r>
        <w:rPr>
          <w:lang w:val="ru-RU"/>
        </w:rPr>
        <w:t>го зависят и их свойс</w:t>
      </w:r>
      <w:r>
        <w:rPr>
          <w:lang w:val="ru-RU"/>
        </w:rPr>
        <w:t>т</w:t>
      </w:r>
      <w:r>
        <w:rPr>
          <w:lang w:val="ru-RU"/>
        </w:rPr>
        <w:t>ва: они разные в разных направлениях, т.е. кристаллы по своей природе анизотро</w:t>
      </w:r>
      <w:r>
        <w:rPr>
          <w:lang w:val="ru-RU"/>
        </w:rPr>
        <w:t>п</w:t>
      </w:r>
      <w:r>
        <w:rPr>
          <w:lang w:val="ru-RU"/>
        </w:rPr>
        <w:t>ны (рис.3.1).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lang w:val="ru-RU"/>
        </w:rPr>
        <w:t>Реальный металл состоит из множества кристаллов, произвольно ор</w:t>
      </w:r>
      <w:r>
        <w:rPr>
          <w:lang w:val="ru-RU"/>
        </w:rPr>
        <w:t>и</w:t>
      </w:r>
      <w:r>
        <w:rPr>
          <w:lang w:val="ru-RU"/>
        </w:rPr>
        <w:t>ентированных в пространстве. При таком беспорядочном, сл</w:t>
      </w:r>
      <w:r>
        <w:rPr>
          <w:lang w:val="ru-RU"/>
        </w:rPr>
        <w:t>у</w:t>
      </w:r>
      <w:r>
        <w:rPr>
          <w:lang w:val="ru-RU"/>
        </w:rPr>
        <w:t xml:space="preserve">чайном расположении кристаллов (рис. 3.2) </w:t>
      </w:r>
      <w:r>
        <w:rPr>
          <w:lang w:val="ru-RU"/>
        </w:rPr>
        <w:lastRenderedPageBreak/>
        <w:t>свойства металла (поликристалла) оказываются одинаковыми во всех направлениях и определ</w:t>
      </w:r>
      <w:r>
        <w:rPr>
          <w:lang w:val="ru-RU"/>
        </w:rPr>
        <w:t>я</w:t>
      </w:r>
      <w:r>
        <w:rPr>
          <w:lang w:val="ru-RU"/>
        </w:rPr>
        <w:t>ются средними значениями, хотя каждое зерно остае</w:t>
      </w:r>
      <w:r>
        <w:rPr>
          <w:lang w:val="ru-RU"/>
        </w:rPr>
        <w:t>т</w:t>
      </w:r>
      <w:r>
        <w:rPr>
          <w:lang w:val="ru-RU"/>
        </w:rPr>
        <w:t>ся анизотропным. Внешне металл ведет себя как изотропное тело. Поэтому такие тела принято называть псевдоизотропными, или квазииз</w:t>
      </w:r>
      <w:r>
        <w:rPr>
          <w:lang w:val="ru-RU"/>
        </w:rPr>
        <w:t>о</w:t>
      </w:r>
      <w:r>
        <w:rPr>
          <w:lang w:val="ru-RU"/>
        </w:rPr>
        <w:t>тропными.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lang w:val="ru-RU"/>
        </w:rPr>
        <w:t>Под воздействием внешних сил твердые тела могут изменять свою форму и размеры. Свойства металлов изменять свою форму и размеры без нарушения сплошности под воздействием приложенных внешних сил наз</w:t>
      </w:r>
      <w:r>
        <w:rPr>
          <w:lang w:val="ru-RU"/>
        </w:rPr>
        <w:t>ы</w:t>
      </w:r>
      <w:r>
        <w:rPr>
          <w:lang w:val="ru-RU"/>
        </w:rPr>
        <w:t>вается пластичностью, а само изменение формы и размеров твердого тела н</w:t>
      </w:r>
      <w:r>
        <w:rPr>
          <w:lang w:val="ru-RU"/>
        </w:rPr>
        <w:t>а</w:t>
      </w:r>
      <w:r>
        <w:rPr>
          <w:lang w:val="ru-RU"/>
        </w:rPr>
        <w:t>зывается деформацией.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lang w:val="ru-RU"/>
        </w:rPr>
        <w:t xml:space="preserve">Возникающие при этом напряжения определяют как отношение силы, приложенной к телу, к площади его поперечного сечения: </w:t>
      </w:r>
      <w:r>
        <w:rPr>
          <w:position w:val="-28"/>
          <w:lang w:val="ru-RU"/>
        </w:rPr>
        <w:object w:dxaOrig="840" w:dyaOrig="720">
          <v:shape id="_x0000_i1025" type="#_x0000_t75" style="width:41.85pt;height:36pt" o:ole="" fillcolor="window">
            <v:imagedata r:id="rId11" o:title=""/>
          </v:shape>
          <o:OLEObject Type="Embed" ProgID="Equation.3" ShapeID="_x0000_i1025" DrawAspect="Content" ObjectID="_1686116412" r:id="rId12"/>
        </w:object>
      </w:r>
      <w:r>
        <w:rPr>
          <w:lang w:val="ru-RU"/>
        </w:rPr>
        <w:t xml:space="preserve"> Н/мм</w:t>
      </w:r>
      <w:r>
        <w:rPr>
          <w:vertAlign w:val="superscript"/>
          <w:lang w:val="ru-RU"/>
        </w:rPr>
        <w:t>2</w:t>
      </w:r>
      <w:r>
        <w:rPr>
          <w:lang w:val="ru-RU"/>
        </w:rPr>
        <w:t>, где Р – приложенная к телу сила, Н; F – площадь поперечного сечения, мм</w:t>
      </w:r>
      <w:r>
        <w:rPr>
          <w:vertAlign w:val="superscript"/>
          <w:lang w:val="ru-RU"/>
        </w:rPr>
        <w:t>2</w:t>
      </w:r>
      <w:r>
        <w:rPr>
          <w:lang w:val="ru-RU"/>
        </w:rPr>
        <w:t>.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lang w:val="ru-RU"/>
        </w:rPr>
        <w:t>Различают деформации упругую и пластическую, остаточную. Дефо</w:t>
      </w:r>
      <w:r>
        <w:rPr>
          <w:lang w:val="ru-RU"/>
        </w:rPr>
        <w:t>р</w:t>
      </w:r>
      <w:r>
        <w:rPr>
          <w:lang w:val="ru-RU"/>
        </w:rPr>
        <w:t>мация называется упругой, если после прекращения действия приложенной силы тело приобретает первоначальные размеры. В противном случае д</w:t>
      </w:r>
      <w:r>
        <w:rPr>
          <w:lang w:val="ru-RU"/>
        </w:rPr>
        <w:t>е</w:t>
      </w:r>
      <w:r>
        <w:rPr>
          <w:lang w:val="ru-RU"/>
        </w:rPr>
        <w:t>формация называется пластической, остаточной.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lang w:val="ru-RU"/>
        </w:rPr>
        <w:t>Мерой пластичности металла называют величину относительной д</w:t>
      </w:r>
      <w:r>
        <w:rPr>
          <w:lang w:val="ru-RU"/>
        </w:rPr>
        <w:t>е</w:t>
      </w:r>
      <w:r>
        <w:rPr>
          <w:lang w:val="ru-RU"/>
        </w:rPr>
        <w:t xml:space="preserve">формации (продольной и поперечной) в момент разрушения: 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lang w:val="ru-RU"/>
        </w:rPr>
        <w:t xml:space="preserve">относительное удлинение </w:t>
      </w:r>
      <w:r>
        <w:rPr>
          <w:lang w:val="ru-RU"/>
        </w:rPr>
        <w:tab/>
      </w:r>
      <w:r>
        <w:rPr>
          <w:position w:val="-34"/>
          <w:lang w:val="ru-RU"/>
        </w:rPr>
        <w:object w:dxaOrig="1980" w:dyaOrig="780">
          <v:shape id="_x0000_i1026" type="#_x0000_t75" style="width:98.8pt;height:39.35pt" o:ole="" fillcolor="window">
            <v:imagedata r:id="rId13" o:title=""/>
          </v:shape>
          <o:OLEObject Type="Embed" ProgID="Equation.3" ShapeID="_x0000_i1026" DrawAspect="Content" ObjectID="_1686116413" r:id="rId14"/>
        </w:object>
      </w:r>
      <w:r>
        <w:rPr>
          <w:lang w:val="ru-RU"/>
        </w:rPr>
        <w:t>, %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lang w:val="ru-RU"/>
        </w:rPr>
        <w:t xml:space="preserve">и относительное поперечное сужение </w:t>
      </w:r>
      <w:r>
        <w:rPr>
          <w:lang w:val="ru-RU"/>
        </w:rPr>
        <w:tab/>
      </w:r>
      <w:r>
        <w:rPr>
          <w:position w:val="-34"/>
          <w:lang w:val="ru-RU"/>
        </w:rPr>
        <w:object w:dxaOrig="2079" w:dyaOrig="820">
          <v:shape id="_x0000_i1027" type="#_x0000_t75" style="width:103.8pt;height:41pt" o:ole="" fillcolor="window">
            <v:imagedata r:id="rId15" o:title=""/>
          </v:shape>
          <o:OLEObject Type="Embed" ProgID="Equation.3" ShapeID="_x0000_i1027" DrawAspect="Content" ObjectID="_1686116414" r:id="rId16"/>
        </w:object>
      </w:r>
      <w:r>
        <w:rPr>
          <w:lang w:val="ru-RU"/>
        </w:rPr>
        <w:t>, %,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lang w:val="ru-RU"/>
        </w:rPr>
        <w:t xml:space="preserve">где </w:t>
      </w:r>
      <w:r>
        <w:rPr>
          <w:i/>
          <w:lang w:val="ru-RU"/>
        </w:rPr>
        <w:t>L</w:t>
      </w:r>
      <w:r>
        <w:rPr>
          <w:i/>
          <w:sz w:val="32"/>
          <w:vertAlign w:val="subscript"/>
          <w:lang w:val="ru-RU"/>
        </w:rPr>
        <w:t>н</w:t>
      </w:r>
      <w:r>
        <w:rPr>
          <w:lang w:val="ru-RU"/>
        </w:rPr>
        <w:t xml:space="preserve"> и </w:t>
      </w:r>
      <w:r>
        <w:rPr>
          <w:i/>
          <w:lang w:val="ru-RU"/>
        </w:rPr>
        <w:t>F</w:t>
      </w:r>
      <w:r>
        <w:rPr>
          <w:i/>
          <w:sz w:val="32"/>
          <w:vertAlign w:val="subscript"/>
          <w:lang w:val="ru-RU"/>
        </w:rPr>
        <w:t>н</w:t>
      </w:r>
      <w:r>
        <w:rPr>
          <w:lang w:val="ru-RU"/>
        </w:rPr>
        <w:t xml:space="preserve">  - начальные длина и площадь поперечного сечения образца, соответственно, </w:t>
      </w:r>
      <w:r>
        <w:rPr>
          <w:i/>
          <w:lang w:val="ru-RU"/>
        </w:rPr>
        <w:t>L</w:t>
      </w:r>
      <w:r>
        <w:rPr>
          <w:i/>
          <w:sz w:val="32"/>
          <w:vertAlign w:val="subscript"/>
          <w:lang w:val="ru-RU"/>
        </w:rPr>
        <w:t>к</w:t>
      </w:r>
      <w:r>
        <w:rPr>
          <w:i/>
          <w:lang w:val="ru-RU"/>
        </w:rPr>
        <w:t xml:space="preserve"> </w:t>
      </w:r>
      <w:r>
        <w:rPr>
          <w:lang w:val="ru-RU"/>
        </w:rPr>
        <w:t xml:space="preserve">и </w:t>
      </w:r>
      <w:r>
        <w:rPr>
          <w:i/>
          <w:lang w:val="ru-RU"/>
        </w:rPr>
        <w:t>F</w:t>
      </w:r>
      <w:r>
        <w:rPr>
          <w:i/>
          <w:sz w:val="32"/>
          <w:vertAlign w:val="subscript"/>
          <w:lang w:val="ru-RU"/>
        </w:rPr>
        <w:t>к</w:t>
      </w:r>
      <w:r>
        <w:rPr>
          <w:i/>
          <w:lang w:val="ru-RU"/>
        </w:rPr>
        <w:t xml:space="preserve"> </w:t>
      </w:r>
      <w:r>
        <w:rPr>
          <w:lang w:val="ru-RU"/>
        </w:rPr>
        <w:t xml:space="preserve">  - то же, конечные.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sz w:val="20"/>
          <w:lang w:val="ru-RU"/>
        </w:rPr>
        <w:object w:dxaOrig="1440" w:dyaOrig="1440">
          <v:group id="_x0000_s1029" style="position:absolute;left:0;text-align:left;margin-left:306.9pt;margin-top:2.8pt;width:171.75pt;height:155.75pt;z-index:251660288" coordorigin="7839,8340" coordsize="3435,3115">
            <v:shape id="_x0000_s1030" type="#_x0000_t202" style="position:absolute;left:7839;top:10745;width:3435;height:710" stroked="f">
              <v:textbox style="mso-next-textbox:#_x0000_s1030">
                <w:txbxContent>
                  <w:p w:rsidR="008B6D42" w:rsidRDefault="008B6D42" w:rsidP="008B6D42">
                    <w:pPr>
                      <w:pStyle w:val="a5"/>
                    </w:pPr>
                    <w:r>
                      <w:t>Рисунок 3.3. – Диаграмма ра</w:t>
                    </w:r>
                    <w:r>
                      <w:t>с</w:t>
                    </w:r>
                    <w:r>
                      <w:t>тяжения стального образца</w:t>
                    </w:r>
                  </w:p>
                </w:txbxContent>
              </v:textbox>
            </v:shape>
            <v:shape id="_x0000_s1031" type="#_x0000_t75" style="position:absolute;left:7891;top:8340;width:3270;height:2370">
              <v:imagedata r:id="rId17" o:title=""/>
            </v:shape>
            <w10:wrap type="square"/>
          </v:group>
          <o:OLEObject Type="Embed" ProgID="PBrush" ShapeID="_x0000_s1031" DrawAspect="Content" ObjectID="_1686116458" r:id="rId18"/>
        </w:object>
      </w:r>
      <w:r>
        <w:rPr>
          <w:lang w:val="ru-RU"/>
        </w:rPr>
        <w:t>Прочностные свойства металла характер</w:t>
      </w:r>
      <w:r>
        <w:rPr>
          <w:lang w:val="ru-RU"/>
        </w:rPr>
        <w:t>и</w:t>
      </w:r>
      <w:r>
        <w:rPr>
          <w:lang w:val="ru-RU"/>
        </w:rPr>
        <w:t>зуют твердость (Н) и про</w:t>
      </w:r>
      <w:r>
        <w:rPr>
          <w:lang w:val="ru-RU"/>
        </w:rPr>
        <w:t>ч</w:t>
      </w:r>
      <w:r>
        <w:rPr>
          <w:lang w:val="ru-RU"/>
        </w:rPr>
        <w:t>ность (</w:t>
      </w:r>
      <w:r>
        <w:rPr>
          <w:lang w:val="ru-RU"/>
        </w:rPr>
        <w:sym w:font="Symbol" w:char="F073"/>
      </w:r>
      <w:r>
        <w:rPr>
          <w:vertAlign w:val="subscript"/>
          <w:lang w:val="ru-RU"/>
        </w:rPr>
        <w:t>в</w:t>
      </w:r>
      <w:r>
        <w:rPr>
          <w:lang w:val="ru-RU"/>
        </w:rPr>
        <w:t>).</w:t>
      </w:r>
    </w:p>
    <w:p w:rsidR="008B6D42" w:rsidRDefault="008B6D42" w:rsidP="008B6D42">
      <w:pPr>
        <w:pStyle w:val="a3"/>
        <w:rPr>
          <w:szCs w:val="24"/>
        </w:rPr>
      </w:pPr>
      <w:r>
        <w:rPr>
          <w:szCs w:val="24"/>
        </w:rPr>
        <w:t>Упругая деформация всегда предшествует пластической. Это наглядно видно на диаграмме растяжения образца (рис.3.3). В начальной ст</w:t>
      </w:r>
      <w:r>
        <w:rPr>
          <w:szCs w:val="24"/>
        </w:rPr>
        <w:t>а</w:t>
      </w:r>
      <w:r>
        <w:rPr>
          <w:szCs w:val="24"/>
        </w:rPr>
        <w:t>дии растяжения на участке ОА имеет место у</w:t>
      </w:r>
      <w:r>
        <w:rPr>
          <w:szCs w:val="24"/>
        </w:rPr>
        <w:t>п</w:t>
      </w:r>
      <w:r>
        <w:rPr>
          <w:szCs w:val="24"/>
        </w:rPr>
        <w:t xml:space="preserve">ругая деформация: напряжение </w:t>
      </w:r>
      <w:r>
        <w:rPr>
          <w:szCs w:val="24"/>
        </w:rPr>
        <w:sym w:font="Symbol" w:char="F073"/>
      </w:r>
      <w:r>
        <w:rPr>
          <w:szCs w:val="24"/>
        </w:rPr>
        <w:t xml:space="preserve"> возрастает прямо пропорционально увеличению относ</w:t>
      </w:r>
      <w:r>
        <w:rPr>
          <w:szCs w:val="24"/>
        </w:rPr>
        <w:t>и</w:t>
      </w:r>
      <w:r>
        <w:rPr>
          <w:szCs w:val="24"/>
        </w:rPr>
        <w:t xml:space="preserve">тельной деформации </w:t>
      </w:r>
      <w:r>
        <w:rPr>
          <w:szCs w:val="24"/>
        </w:rPr>
        <w:sym w:font="Symbol" w:char="F064"/>
      </w:r>
      <w:r>
        <w:rPr>
          <w:szCs w:val="24"/>
        </w:rPr>
        <w:t xml:space="preserve">. 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lang w:val="ru-RU"/>
        </w:rPr>
        <w:t>Зависимость между ними подчиняется з</w:t>
      </w:r>
      <w:r>
        <w:rPr>
          <w:lang w:val="ru-RU"/>
        </w:rPr>
        <w:t>а</w:t>
      </w:r>
      <w:r>
        <w:rPr>
          <w:lang w:val="ru-RU"/>
        </w:rPr>
        <w:t>кону Гука: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i/>
          <w:iCs/>
          <w:lang w:val="ru-RU"/>
        </w:rPr>
        <w:sym w:font="Symbol" w:char="F073"/>
      </w:r>
      <w:r>
        <w:rPr>
          <w:i/>
          <w:iCs/>
          <w:lang w:val="ru-RU"/>
        </w:rPr>
        <w:t xml:space="preserve"> =E</w:t>
      </w:r>
      <w:r>
        <w:rPr>
          <w:i/>
          <w:iCs/>
          <w:lang w:val="ru-RU"/>
        </w:rPr>
        <w:sym w:font="Symbol" w:char="F0D7"/>
      </w:r>
      <w:r>
        <w:rPr>
          <w:i/>
          <w:iCs/>
          <w:lang w:val="ru-RU"/>
        </w:rPr>
        <w:sym w:font="Symbol" w:char="F064"/>
      </w:r>
      <w:r>
        <w:rPr>
          <w:i/>
          <w:iCs/>
          <w:lang w:val="ru-RU"/>
        </w:rPr>
        <w:t>,</w:t>
      </w:r>
      <w:r>
        <w:rPr>
          <w:lang w:val="ru-RU"/>
        </w:rPr>
        <w:t xml:space="preserve"> где </w:t>
      </w:r>
      <w:r>
        <w:rPr>
          <w:i/>
          <w:iCs/>
          <w:lang w:val="ru-RU"/>
        </w:rPr>
        <w:t>Е</w:t>
      </w:r>
      <w:r>
        <w:rPr>
          <w:lang w:val="ru-RU"/>
        </w:rPr>
        <w:t xml:space="preserve"> – модуль упругости металла.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lang w:val="ru-RU"/>
        </w:rPr>
        <w:t>При дальнейшем растяжении упругая деформация переходит в пласт</w:t>
      </w:r>
      <w:r>
        <w:rPr>
          <w:lang w:val="ru-RU"/>
        </w:rPr>
        <w:t>и</w:t>
      </w:r>
      <w:r>
        <w:rPr>
          <w:lang w:val="ru-RU"/>
        </w:rPr>
        <w:t>ческую. Причем для некоторых материалов такой переход происходит ска</w:t>
      </w:r>
      <w:r>
        <w:rPr>
          <w:lang w:val="ru-RU"/>
        </w:rPr>
        <w:t>ч</w:t>
      </w:r>
      <w:r>
        <w:rPr>
          <w:lang w:val="ru-RU"/>
        </w:rPr>
        <w:t>кообразно, металл как бы течет при постоянном напряжении (площадка т</w:t>
      </w:r>
      <w:r>
        <w:rPr>
          <w:lang w:val="ru-RU"/>
        </w:rPr>
        <w:t>е</w:t>
      </w:r>
      <w:r>
        <w:rPr>
          <w:lang w:val="ru-RU"/>
        </w:rPr>
        <w:t xml:space="preserve">кучести АВ). 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lang w:val="ru-RU"/>
        </w:rPr>
        <w:lastRenderedPageBreak/>
        <w:t>Затем вследствие наклепа напряжение возрастает, достигая максимума в точке Д. После чего деформация локализуется в средней части образца и, наконец, в точке М происходит его разрыв на две части.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lang w:val="ru-RU"/>
        </w:rPr>
        <w:t>Если в точке А снять приложенную силу растяжения, то разгрузка о</w:t>
      </w:r>
      <w:r>
        <w:rPr>
          <w:lang w:val="ru-RU"/>
        </w:rPr>
        <w:t>б</w:t>
      </w:r>
      <w:r>
        <w:rPr>
          <w:lang w:val="ru-RU"/>
        </w:rPr>
        <w:t>разца произойдет по прямой АО, и он примет первоначальный размер (упр</w:t>
      </w:r>
      <w:r>
        <w:rPr>
          <w:lang w:val="ru-RU"/>
        </w:rPr>
        <w:t>у</w:t>
      </w:r>
      <w:r>
        <w:rPr>
          <w:lang w:val="ru-RU"/>
        </w:rPr>
        <w:t>гая деформация).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lang w:val="ru-RU"/>
        </w:rPr>
        <w:t>Если же снять приложенную нагрузку в точке В, то размеры образца будут изменяться не по кривой ВАО, а по прямой ВN и отрезок ON будет х</w:t>
      </w:r>
      <w:r>
        <w:rPr>
          <w:lang w:val="ru-RU"/>
        </w:rPr>
        <w:t>а</w:t>
      </w:r>
      <w:r>
        <w:rPr>
          <w:lang w:val="ru-RU"/>
        </w:rPr>
        <w:t>рактеризовать величину относительной пластической деформации образца.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noProof/>
          <w:sz w:val="20"/>
          <w:lang w:val="ru-RU"/>
        </w:rPr>
        <w:object w:dxaOrig="1440" w:dyaOrig="1440">
          <v:group id="_x0000_s1032" style="position:absolute;left:0;text-align:left;margin-left:161.65pt;margin-top:55.7pt;width:321pt;height:396.15pt;z-index:251661312" coordorigin="4594,8232" coordsize="6420,7923">
            <v:group id="_x0000_s1033" style="position:absolute;left:4679;top:8232;width:6335;height:3260" coordorigin="4999,7635" coordsize="6335,3260">
              <v:shape id="_x0000_s1034" type="#_x0000_t202" style="position:absolute;left:4999;top:10205;width:6335;height:690" stroked="f">
                <v:textbox style="mso-next-textbox:#_x0000_s1034">
                  <w:txbxContent>
                    <w:p w:rsidR="008B6D42" w:rsidRDefault="008B6D42" w:rsidP="008B6D42">
                      <w:pPr>
                        <w:pStyle w:val="a5"/>
                      </w:pPr>
                      <w:r>
                        <w:t>Рисунок 3.4. – Набольшие плотные кристаллографи-ческие плоскости (плоскости скольжения)</w:t>
                      </w:r>
                    </w:p>
                  </w:txbxContent>
                </v:textbox>
              </v:shape>
              <v:shape id="_x0000_s1035" type="#_x0000_t75" style="position:absolute;left:5160;top:7635;width:6136;height:2475">
                <v:imagedata r:id="rId19" o:title=""/>
              </v:shape>
            </v:group>
            <v:group id="_x0000_s1036" style="position:absolute;left:4594;top:11584;width:6335;height:4571" coordorigin="4959,1" coordsize="6335,4571">
              <v:shape id="_x0000_s1037" type="#_x0000_t202" style="position:absolute;left:4959;top:3502;width:6335;height:1070" stroked="f">
                <v:textbox style="mso-next-textbox:#_x0000_s1037">
                  <w:txbxContent>
                    <w:p w:rsidR="008B6D42" w:rsidRDefault="008B6D42" w:rsidP="008B6D42">
                      <w:pPr>
                        <w:pStyle w:val="a5"/>
                      </w:pPr>
                      <w:r>
                        <w:t>Рисунок 3.5. – Микроструктура стали. Видны линии скольжения в виде параллельных линий х100</w:t>
                      </w:r>
                    </w:p>
                  </w:txbxContent>
                </v:textbox>
              </v:shape>
              <v:shape id="_x0000_s1038" type="#_x0000_t75" style="position:absolute;left:5102;top:1;width:6150;height:3552">
                <v:imagedata r:id="rId20" o:title=""/>
              </v:shape>
            </v:group>
            <w10:wrap type="square"/>
          </v:group>
          <o:OLEObject Type="Embed" ProgID="PBrush" ShapeID="_x0000_s1035" DrawAspect="Content" ObjectID="_1686116459" r:id="rId21"/>
          <o:OLEObject Type="Embed" ProgID="PBrush" ShapeID="_x0000_s1038" DrawAspect="Content" ObjectID="_1686116460" r:id="rId22"/>
        </w:object>
      </w:r>
      <w:r>
        <w:rPr>
          <w:lang w:val="ru-RU"/>
        </w:rPr>
        <w:t>Напряжение, при котором деформация из упругой переходит в пл</w:t>
      </w:r>
      <w:r>
        <w:rPr>
          <w:lang w:val="ru-RU"/>
        </w:rPr>
        <w:t>а</w:t>
      </w:r>
      <w:r>
        <w:rPr>
          <w:lang w:val="ru-RU"/>
        </w:rPr>
        <w:t>стичную, называются пределом текучести (</w:t>
      </w:r>
      <w:r>
        <w:rPr>
          <w:lang w:val="ru-RU"/>
        </w:rPr>
        <w:sym w:font="Symbol" w:char="F073"/>
      </w:r>
      <w:r>
        <w:rPr>
          <w:vertAlign w:val="subscript"/>
          <w:lang w:val="ru-RU"/>
        </w:rPr>
        <w:t>т</w:t>
      </w:r>
      <w:r>
        <w:rPr>
          <w:lang w:val="ru-RU"/>
        </w:rPr>
        <w:t>), а максимальное напряжение, предшествующее разрушению образца – временным сопротивлением (</w:t>
      </w:r>
      <w:r>
        <w:rPr>
          <w:lang w:val="ru-RU"/>
        </w:rPr>
        <w:sym w:font="Symbol" w:char="F073"/>
      </w:r>
      <w:r>
        <w:rPr>
          <w:vertAlign w:val="subscript"/>
          <w:lang w:val="ru-RU"/>
        </w:rPr>
        <w:t>в</w:t>
      </w:r>
      <w:r>
        <w:rPr>
          <w:lang w:val="ru-RU"/>
        </w:rPr>
        <w:t>). Они разные для разных материалов и для одного и того же материала в зав</w:t>
      </w:r>
      <w:r>
        <w:rPr>
          <w:lang w:val="ru-RU"/>
        </w:rPr>
        <w:t>и</w:t>
      </w:r>
      <w:r>
        <w:rPr>
          <w:lang w:val="ru-RU"/>
        </w:rPr>
        <w:t>симости от температуры, скорости деформации и т.п.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lang w:val="ru-RU"/>
        </w:rPr>
        <w:t>Для большинства металлов переход от упругой к пластической дефо</w:t>
      </w:r>
      <w:r>
        <w:rPr>
          <w:lang w:val="ru-RU"/>
        </w:rPr>
        <w:t>р</w:t>
      </w:r>
      <w:r>
        <w:rPr>
          <w:lang w:val="ru-RU"/>
        </w:rPr>
        <w:t>мации происходит постепенно и на кривой растяжения четко не фиксируется. Поэтому для таких металлов определяют так называемый условный предел текучести, как напряжение при некоторой малой величине пластической д</w:t>
      </w:r>
      <w:r>
        <w:rPr>
          <w:lang w:val="ru-RU"/>
        </w:rPr>
        <w:t>е</w:t>
      </w:r>
      <w:r>
        <w:rPr>
          <w:lang w:val="ru-RU"/>
        </w:rPr>
        <w:t>формации, например 0,2%. В таком случае условный предел тек</w:t>
      </w:r>
      <w:r>
        <w:rPr>
          <w:lang w:val="ru-RU"/>
        </w:rPr>
        <w:t>у</w:t>
      </w:r>
      <w:r>
        <w:rPr>
          <w:lang w:val="ru-RU"/>
        </w:rPr>
        <w:t>чести об</w:t>
      </w:r>
      <w:r>
        <w:rPr>
          <w:lang w:val="ru-RU"/>
        </w:rPr>
        <w:t>о</w:t>
      </w:r>
      <w:r>
        <w:rPr>
          <w:lang w:val="ru-RU"/>
        </w:rPr>
        <w:t xml:space="preserve">значают </w:t>
      </w:r>
      <w:r>
        <w:rPr>
          <w:lang w:val="ru-RU"/>
        </w:rPr>
        <w:sym w:font="Symbol" w:char="F073"/>
      </w:r>
      <w:r>
        <w:rPr>
          <w:vertAlign w:val="subscript"/>
          <w:lang w:val="ru-RU"/>
        </w:rPr>
        <w:t>0,2</w:t>
      </w:r>
      <w:r>
        <w:rPr>
          <w:lang w:val="ru-RU"/>
        </w:rPr>
        <w:t>.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lang w:val="ru-RU"/>
        </w:rPr>
        <w:t>Простейший м</w:t>
      </w:r>
      <w:r>
        <w:rPr>
          <w:lang w:val="ru-RU"/>
        </w:rPr>
        <w:t>е</w:t>
      </w:r>
      <w:r>
        <w:rPr>
          <w:lang w:val="ru-RU"/>
        </w:rPr>
        <w:t>ханизм пластич</w:t>
      </w:r>
      <w:r>
        <w:rPr>
          <w:lang w:val="ru-RU"/>
        </w:rPr>
        <w:t>е</w:t>
      </w:r>
      <w:r>
        <w:rPr>
          <w:lang w:val="ru-RU"/>
        </w:rPr>
        <w:t>ской деформации монокр</w:t>
      </w:r>
      <w:r>
        <w:rPr>
          <w:lang w:val="ru-RU"/>
        </w:rPr>
        <w:t>и</w:t>
      </w:r>
      <w:r>
        <w:rPr>
          <w:lang w:val="ru-RU"/>
        </w:rPr>
        <w:t>сталла можно предст</w:t>
      </w:r>
      <w:r>
        <w:rPr>
          <w:lang w:val="ru-RU"/>
        </w:rPr>
        <w:t>а</w:t>
      </w:r>
      <w:r>
        <w:rPr>
          <w:lang w:val="ru-RU"/>
        </w:rPr>
        <w:t>вить как скольжение (сдвиг) атомов относ</w:t>
      </w:r>
      <w:r>
        <w:rPr>
          <w:lang w:val="ru-RU"/>
        </w:rPr>
        <w:t>и</w:t>
      </w:r>
      <w:r>
        <w:rPr>
          <w:lang w:val="ru-RU"/>
        </w:rPr>
        <w:t>тельно друг друга в кристаллической р</w:t>
      </w:r>
      <w:r>
        <w:rPr>
          <w:lang w:val="ru-RU"/>
        </w:rPr>
        <w:t>е</w:t>
      </w:r>
      <w:r>
        <w:rPr>
          <w:lang w:val="ru-RU"/>
        </w:rPr>
        <w:t>шетке. Причем скол</w:t>
      </w:r>
      <w:r>
        <w:rPr>
          <w:lang w:val="ru-RU"/>
        </w:rPr>
        <w:t>ь</w:t>
      </w:r>
      <w:r>
        <w:rPr>
          <w:lang w:val="ru-RU"/>
        </w:rPr>
        <w:t>жение атомов прои</w:t>
      </w:r>
      <w:r>
        <w:rPr>
          <w:lang w:val="ru-RU"/>
        </w:rPr>
        <w:t>с</w:t>
      </w:r>
      <w:r>
        <w:rPr>
          <w:lang w:val="ru-RU"/>
        </w:rPr>
        <w:t>ходит не по случа</w:t>
      </w:r>
      <w:r>
        <w:rPr>
          <w:lang w:val="ru-RU"/>
        </w:rPr>
        <w:t>й</w:t>
      </w:r>
      <w:r>
        <w:rPr>
          <w:lang w:val="ru-RU"/>
        </w:rPr>
        <w:t>ным, а по вполне опр</w:t>
      </w:r>
      <w:r>
        <w:rPr>
          <w:lang w:val="ru-RU"/>
        </w:rPr>
        <w:t>е</w:t>
      </w:r>
      <w:r>
        <w:rPr>
          <w:lang w:val="ru-RU"/>
        </w:rPr>
        <w:t>деленным плоск</w:t>
      </w:r>
      <w:r>
        <w:rPr>
          <w:lang w:val="ru-RU"/>
        </w:rPr>
        <w:t>о</w:t>
      </w:r>
      <w:r>
        <w:rPr>
          <w:lang w:val="ru-RU"/>
        </w:rPr>
        <w:t>стям, которые так и назыв</w:t>
      </w:r>
      <w:r>
        <w:rPr>
          <w:lang w:val="ru-RU"/>
        </w:rPr>
        <w:t>а</w:t>
      </w:r>
      <w:r>
        <w:rPr>
          <w:lang w:val="ru-RU"/>
        </w:rPr>
        <w:t>ют – плоскостями скольжения. Это пло</w:t>
      </w:r>
      <w:r>
        <w:rPr>
          <w:lang w:val="ru-RU"/>
        </w:rPr>
        <w:t>с</w:t>
      </w:r>
      <w:r>
        <w:rPr>
          <w:lang w:val="ru-RU"/>
        </w:rPr>
        <w:t>кости с наиболее пло</w:t>
      </w:r>
      <w:r>
        <w:rPr>
          <w:lang w:val="ru-RU"/>
        </w:rPr>
        <w:t>т</w:t>
      </w:r>
      <w:r>
        <w:rPr>
          <w:lang w:val="ru-RU"/>
        </w:rPr>
        <w:t>ной упаковкой ат</w:t>
      </w:r>
      <w:r>
        <w:rPr>
          <w:lang w:val="ru-RU"/>
        </w:rPr>
        <w:t>о</w:t>
      </w:r>
      <w:r>
        <w:rPr>
          <w:lang w:val="ru-RU"/>
        </w:rPr>
        <w:t>мов. Для объемно-центрированной р</w:t>
      </w:r>
      <w:r>
        <w:rPr>
          <w:lang w:val="ru-RU"/>
        </w:rPr>
        <w:t>е</w:t>
      </w:r>
      <w:r>
        <w:rPr>
          <w:lang w:val="ru-RU"/>
        </w:rPr>
        <w:t>шетки (</w:t>
      </w:r>
      <w:r>
        <w:rPr>
          <w:lang w:val="ru-RU"/>
        </w:rPr>
        <w:sym w:font="Symbol" w:char="F061"/>
      </w:r>
      <w:r>
        <w:rPr>
          <w:lang w:val="ru-RU"/>
        </w:rPr>
        <w:t xml:space="preserve"> - Fe, W, Cr, Mo, V и др.) – </w:t>
      </w:r>
      <w:r>
        <w:rPr>
          <w:lang w:val="ru-RU"/>
        </w:rPr>
        <w:lastRenderedPageBreak/>
        <w:t>это ди</w:t>
      </w:r>
      <w:r>
        <w:rPr>
          <w:lang w:val="ru-RU"/>
        </w:rPr>
        <w:t>а</w:t>
      </w:r>
      <w:r>
        <w:rPr>
          <w:lang w:val="ru-RU"/>
        </w:rPr>
        <w:t>гональная плоскость куба (рис.3.4). У гранецентрированной кубической р</w:t>
      </w:r>
      <w:r>
        <w:rPr>
          <w:lang w:val="ru-RU"/>
        </w:rPr>
        <w:t>е</w:t>
      </w:r>
      <w:r>
        <w:rPr>
          <w:lang w:val="ru-RU"/>
        </w:rPr>
        <w:t>шетки (</w:t>
      </w:r>
      <w:r>
        <w:rPr>
          <w:lang w:val="ru-RU"/>
        </w:rPr>
        <w:sym w:font="Symbol" w:char="F067"/>
      </w:r>
      <w:r>
        <w:rPr>
          <w:lang w:val="ru-RU"/>
        </w:rPr>
        <w:t xml:space="preserve"> - Fe, Ni, Pb, Cu, Ag, Au и др.) – это октаэдрическая плоскость, пр</w:t>
      </w:r>
      <w:r>
        <w:rPr>
          <w:lang w:val="ru-RU"/>
        </w:rPr>
        <w:t>о</w:t>
      </w:r>
      <w:r>
        <w:rPr>
          <w:lang w:val="ru-RU"/>
        </w:rPr>
        <w:t>ходящая через диагональ грани и противоп</w:t>
      </w:r>
      <w:r>
        <w:rPr>
          <w:lang w:val="ru-RU"/>
        </w:rPr>
        <w:t>о</w:t>
      </w:r>
      <w:r>
        <w:rPr>
          <w:lang w:val="ru-RU"/>
        </w:rPr>
        <w:t>ложную вершину куба и т.д.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lang w:val="ru-RU"/>
        </w:rPr>
        <w:t>В поликристаллических телах сдвиговые деформации н</w:t>
      </w:r>
      <w:r>
        <w:rPr>
          <w:lang w:val="ru-RU"/>
        </w:rPr>
        <w:t>а</w:t>
      </w:r>
      <w:r>
        <w:rPr>
          <w:lang w:val="ru-RU"/>
        </w:rPr>
        <w:t>чинаются в первую очередь в тех зернах, в которых плоскость скольжения расположена под углом 45</w:t>
      </w:r>
      <w:r>
        <w:rPr>
          <w:vertAlign w:val="superscript"/>
          <w:lang w:val="ru-RU"/>
        </w:rPr>
        <w:t>о</w:t>
      </w:r>
      <w:r>
        <w:rPr>
          <w:lang w:val="ru-RU"/>
        </w:rPr>
        <w:t xml:space="preserve"> к направлению приложенной силы, где действуют максимал</w:t>
      </w:r>
      <w:r>
        <w:rPr>
          <w:lang w:val="ru-RU"/>
        </w:rPr>
        <w:t>ь</w:t>
      </w:r>
      <w:r>
        <w:rPr>
          <w:lang w:val="ru-RU"/>
        </w:rPr>
        <w:t>ные касательные напряжения. Под воздействием этих зерен происходит п</w:t>
      </w:r>
      <w:r>
        <w:rPr>
          <w:lang w:val="ru-RU"/>
        </w:rPr>
        <w:t>о</w:t>
      </w:r>
      <w:r>
        <w:rPr>
          <w:lang w:val="ru-RU"/>
        </w:rPr>
        <w:t>ворот с</w:t>
      </w:r>
      <w:r>
        <w:rPr>
          <w:lang w:val="ru-RU"/>
        </w:rPr>
        <w:t>о</w:t>
      </w:r>
      <w:r>
        <w:rPr>
          <w:lang w:val="ru-RU"/>
        </w:rPr>
        <w:t>седних зерен, пока их плоскость скольжения тоже повернется под углом 45</w:t>
      </w:r>
      <w:r>
        <w:rPr>
          <w:vertAlign w:val="superscript"/>
          <w:lang w:val="ru-RU"/>
        </w:rPr>
        <w:t>о</w:t>
      </w:r>
      <w:r>
        <w:rPr>
          <w:lang w:val="ru-RU"/>
        </w:rPr>
        <w:t xml:space="preserve"> к  направлению приложенной силы  и начнется сдвиг и т.д. (рис.3.5). Пластическая деформация развивается лавинообразно путем обр</w:t>
      </w:r>
      <w:r>
        <w:rPr>
          <w:lang w:val="ru-RU"/>
        </w:rPr>
        <w:t>а</w:t>
      </w:r>
      <w:r>
        <w:rPr>
          <w:lang w:val="ru-RU"/>
        </w:rPr>
        <w:t>зования новых и н</w:t>
      </w:r>
      <w:r>
        <w:rPr>
          <w:lang w:val="ru-RU"/>
        </w:rPr>
        <w:t>о</w:t>
      </w:r>
      <w:r>
        <w:rPr>
          <w:lang w:val="ru-RU"/>
        </w:rPr>
        <w:t>вых плоскостей скольжения.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sz w:val="20"/>
          <w:lang w:val="ru-RU"/>
        </w:rPr>
        <w:object w:dxaOrig="1440" w:dyaOrig="1440">
          <v:group id="_x0000_s1039" style="position:absolute;left:0;text-align:left;margin-left:210.7pt;margin-top:61.85pt;width:270pt;height:99.1pt;z-index:251662336" coordorigin="6045,4982" coordsize="5400,1982">
            <v:shape id="_x0000_s1040" type="#_x0000_t202" style="position:absolute;left:6774;top:6534;width:4215;height:430" stroked="f">
              <v:textbox style="mso-next-textbox:#_x0000_s1040">
                <w:txbxContent>
                  <w:p w:rsidR="008B6D42" w:rsidRDefault="008B6D42" w:rsidP="008B6D42">
                    <w:pPr>
                      <w:pStyle w:val="a5"/>
                    </w:pPr>
                    <w:r>
                      <w:t>Рисунок 3.6. – Образование текстуры</w:t>
                    </w:r>
                  </w:p>
                </w:txbxContent>
              </v:textbox>
            </v:shape>
            <v:shape id="_x0000_s1041" type="#_x0000_t75" style="position:absolute;left:6045;top:4982;width:5400;height:1650">
              <v:imagedata r:id="rId23" o:title=""/>
            </v:shape>
            <w10:wrap type="square"/>
          </v:group>
          <o:OLEObject Type="Embed" ProgID="PBrush" ShapeID="_x0000_s1041" DrawAspect="Content" ObjectID="_1686116461" r:id="rId24"/>
        </w:object>
      </w:r>
      <w:r>
        <w:rPr>
          <w:lang w:val="ru-RU"/>
        </w:rPr>
        <w:t>В процессе пластической деформации зерна не только изменяют форму и размеры, но и взаимное пространственное расположение, вытягиваясь в направлении прокатки. Это приводит к образованию строчечной структуры, или так называемой текстуры (рис.3.6).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lang w:val="ru-RU"/>
        </w:rPr>
        <w:t>Образование текстуры характерно для прокатки в х</w:t>
      </w:r>
      <w:r>
        <w:rPr>
          <w:lang w:val="ru-RU"/>
        </w:rPr>
        <w:t>о</w:t>
      </w:r>
      <w:r>
        <w:rPr>
          <w:lang w:val="ru-RU"/>
        </w:rPr>
        <w:t>лодном состоянии и приводит к различию свойств металла в различных направлениях. Т</w:t>
      </w:r>
      <w:r>
        <w:rPr>
          <w:lang w:val="ru-RU"/>
        </w:rPr>
        <w:t>а</w:t>
      </w:r>
      <w:r>
        <w:rPr>
          <w:lang w:val="ru-RU"/>
        </w:rPr>
        <w:t>кое различие свойств назыв</w:t>
      </w:r>
      <w:r>
        <w:rPr>
          <w:lang w:val="ru-RU"/>
        </w:rPr>
        <w:t>а</w:t>
      </w:r>
      <w:r>
        <w:rPr>
          <w:lang w:val="ru-RU"/>
        </w:rPr>
        <w:t>ется анизотропией. Она выражена тем больше, чем больше степень пластич</w:t>
      </w:r>
      <w:r>
        <w:rPr>
          <w:lang w:val="ru-RU"/>
        </w:rPr>
        <w:t>е</w:t>
      </w:r>
      <w:r>
        <w:rPr>
          <w:lang w:val="ru-RU"/>
        </w:rPr>
        <w:t>ской деформации. При этом увеличиваются твердость и прочность м</w:t>
      </w:r>
      <w:r>
        <w:rPr>
          <w:lang w:val="ru-RU"/>
        </w:rPr>
        <w:t>е</w:t>
      </w:r>
      <w:r>
        <w:rPr>
          <w:lang w:val="ru-RU"/>
        </w:rPr>
        <w:t>талла, снижается его относительное удлинение и поперечное сужение, т.е. увелич</w:t>
      </w:r>
      <w:r>
        <w:rPr>
          <w:lang w:val="ru-RU"/>
        </w:rPr>
        <w:t>и</w:t>
      </w:r>
      <w:r>
        <w:rPr>
          <w:lang w:val="ru-RU"/>
        </w:rPr>
        <w:t>ваются прочностные и снижаются пластические свойства металла. Такое и</w:t>
      </w:r>
      <w:r>
        <w:rPr>
          <w:lang w:val="ru-RU"/>
        </w:rPr>
        <w:t>з</w:t>
      </w:r>
      <w:r>
        <w:rPr>
          <w:lang w:val="ru-RU"/>
        </w:rPr>
        <w:t>менение свойств в процессе пластич</w:t>
      </w:r>
      <w:r>
        <w:rPr>
          <w:lang w:val="ru-RU"/>
        </w:rPr>
        <w:t>е</w:t>
      </w:r>
      <w:r>
        <w:rPr>
          <w:lang w:val="ru-RU"/>
        </w:rPr>
        <w:t>ской деформации называется упрочн</w:t>
      </w:r>
      <w:r>
        <w:rPr>
          <w:lang w:val="ru-RU"/>
        </w:rPr>
        <w:t>е</w:t>
      </w:r>
      <w:r>
        <w:rPr>
          <w:lang w:val="ru-RU"/>
        </w:rPr>
        <w:t>нием (наклепом, н</w:t>
      </w:r>
      <w:r>
        <w:rPr>
          <w:lang w:val="ru-RU"/>
        </w:rPr>
        <w:t>а</w:t>
      </w:r>
      <w:r>
        <w:rPr>
          <w:lang w:val="ru-RU"/>
        </w:rPr>
        <w:t>гартовкой) металла.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lang w:val="ru-RU"/>
        </w:rPr>
        <w:t>При нагреве холоднодеформированного металла до температур 500-600</w:t>
      </w:r>
      <w:r>
        <w:rPr>
          <w:vertAlign w:val="superscript"/>
          <w:lang w:val="ru-RU"/>
        </w:rPr>
        <w:t>о</w:t>
      </w:r>
      <w:r>
        <w:rPr>
          <w:lang w:val="ru-RU"/>
        </w:rPr>
        <w:t>С прочностные свойства за счет снятия внутренних напряжений сниж</w:t>
      </w:r>
      <w:r>
        <w:rPr>
          <w:lang w:val="ru-RU"/>
        </w:rPr>
        <w:t>а</w:t>
      </w:r>
      <w:r>
        <w:rPr>
          <w:lang w:val="ru-RU"/>
        </w:rPr>
        <w:t>ются, а пластические – увеличиваются. Такое восстановление свойств мета</w:t>
      </w:r>
      <w:r>
        <w:rPr>
          <w:lang w:val="ru-RU"/>
        </w:rPr>
        <w:t>л</w:t>
      </w:r>
      <w:r>
        <w:rPr>
          <w:lang w:val="ru-RU"/>
        </w:rPr>
        <w:t>ла при нагреве без структурных изменений называется возвратом, или отд</w:t>
      </w:r>
      <w:r>
        <w:rPr>
          <w:lang w:val="ru-RU"/>
        </w:rPr>
        <w:t>ы</w:t>
      </w:r>
      <w:r>
        <w:rPr>
          <w:lang w:val="ru-RU"/>
        </w:rPr>
        <w:t>хом.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lang w:val="ru-RU"/>
        </w:rPr>
        <w:t>При нагреве металла до более высоких температур происходит так н</w:t>
      </w:r>
      <w:r>
        <w:rPr>
          <w:lang w:val="ru-RU"/>
        </w:rPr>
        <w:t>а</w:t>
      </w:r>
      <w:r>
        <w:rPr>
          <w:lang w:val="ru-RU"/>
        </w:rPr>
        <w:t>зываемая рекристаллизация структуры: вытянутые зерна дробятся, округл</w:t>
      </w:r>
      <w:r>
        <w:rPr>
          <w:lang w:val="ru-RU"/>
        </w:rPr>
        <w:t>я</w:t>
      </w:r>
      <w:r>
        <w:rPr>
          <w:lang w:val="ru-RU"/>
        </w:rPr>
        <w:t>ются, объединяются в более крупные. Это приводит к резкому падению прочностных и росту пластических свойств металла. Рекристаллизация м</w:t>
      </w:r>
      <w:r>
        <w:rPr>
          <w:lang w:val="ru-RU"/>
        </w:rPr>
        <w:t>е</w:t>
      </w:r>
      <w:r>
        <w:rPr>
          <w:lang w:val="ru-RU"/>
        </w:rPr>
        <w:t>талла по своему действию обратная по отношению к холодной деформации.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lang w:val="ru-RU"/>
        </w:rPr>
        <w:t>При горячей деформации процессы наклепа и рекристаллизации прот</w:t>
      </w:r>
      <w:r>
        <w:rPr>
          <w:lang w:val="ru-RU"/>
        </w:rPr>
        <w:t>е</w:t>
      </w:r>
      <w:r>
        <w:rPr>
          <w:lang w:val="ru-RU"/>
        </w:rPr>
        <w:t>кают одновременно, т.к. горячая деформация осуществляется при температ</w:t>
      </w:r>
      <w:r>
        <w:rPr>
          <w:lang w:val="ru-RU"/>
        </w:rPr>
        <w:t>у</w:t>
      </w:r>
      <w:r>
        <w:rPr>
          <w:lang w:val="ru-RU"/>
        </w:rPr>
        <w:t>рах, выше температуры рекристаллизации металла.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lang w:val="ru-RU"/>
        </w:rPr>
        <w:lastRenderedPageBreak/>
        <w:t>Таким образом, границей между холодной и горячей деформацией я</w:t>
      </w:r>
      <w:r>
        <w:rPr>
          <w:lang w:val="ru-RU"/>
        </w:rPr>
        <w:t>в</w:t>
      </w:r>
      <w:r>
        <w:rPr>
          <w:lang w:val="ru-RU"/>
        </w:rPr>
        <w:t>ляется температура рекристаллизации металла. Если температура прокатки выше температуры рекристаллизации данного металла, имеет место горячая прокатка, в противном случае – холодная.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lang w:val="ru-RU"/>
        </w:rPr>
        <w:t>По этой причине прокатка, например, свинца при комнатной темпер</w:t>
      </w:r>
      <w:r>
        <w:rPr>
          <w:lang w:val="ru-RU"/>
        </w:rPr>
        <w:t>а</w:t>
      </w:r>
      <w:r>
        <w:rPr>
          <w:lang w:val="ru-RU"/>
        </w:rPr>
        <w:t>туре считается горячей, т.к. при этой температуре происходит его рекриста</w:t>
      </w:r>
      <w:r>
        <w:rPr>
          <w:lang w:val="ru-RU"/>
        </w:rPr>
        <w:t>л</w:t>
      </w:r>
      <w:r>
        <w:rPr>
          <w:lang w:val="ru-RU"/>
        </w:rPr>
        <w:t>лизация. Поэтому свинец очень часто используют в качестве модельного м</w:t>
      </w:r>
      <w:r>
        <w:rPr>
          <w:lang w:val="ru-RU"/>
        </w:rPr>
        <w:t>е</w:t>
      </w:r>
      <w:r>
        <w:rPr>
          <w:lang w:val="ru-RU"/>
        </w:rPr>
        <w:t>талла при изучении различных видов ОМД.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lang w:val="ru-RU"/>
        </w:rPr>
        <w:t>Некоторые законы пластической деформации.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lang w:val="ru-RU"/>
        </w:rPr>
        <w:t>1. Закон постоянства объема. Он гласит: в процессе пластической д</w:t>
      </w:r>
      <w:r>
        <w:rPr>
          <w:lang w:val="ru-RU"/>
        </w:rPr>
        <w:t>е</w:t>
      </w:r>
      <w:r>
        <w:rPr>
          <w:lang w:val="ru-RU"/>
        </w:rPr>
        <w:t xml:space="preserve">формации изменяется форма и размеры тела, а объем остается постоянным. В символах закон записывают так – </w:t>
      </w:r>
      <w:r>
        <w:rPr>
          <w:i/>
          <w:lang w:val="ru-RU"/>
        </w:rPr>
        <w:t xml:space="preserve">Н </w:t>
      </w:r>
      <w:r>
        <w:rPr>
          <w:i/>
          <w:lang w:val="ru-RU"/>
        </w:rPr>
        <w:sym w:font="Symbol" w:char="F0D7"/>
      </w:r>
      <w:r>
        <w:rPr>
          <w:i/>
          <w:lang w:val="ru-RU"/>
        </w:rPr>
        <w:t xml:space="preserve"> В </w:t>
      </w:r>
      <w:r>
        <w:rPr>
          <w:i/>
          <w:lang w:val="ru-RU"/>
        </w:rPr>
        <w:sym w:font="Symbol" w:char="F0D7"/>
      </w:r>
      <w:r>
        <w:rPr>
          <w:i/>
          <w:lang w:val="ru-RU"/>
        </w:rPr>
        <w:t xml:space="preserve"> L = h </w:t>
      </w:r>
      <w:r>
        <w:rPr>
          <w:i/>
          <w:lang w:val="ru-RU"/>
        </w:rPr>
        <w:sym w:font="Symbol" w:char="F0D7"/>
      </w:r>
      <w:r>
        <w:rPr>
          <w:i/>
          <w:lang w:val="ru-RU"/>
        </w:rPr>
        <w:t xml:space="preserve"> b </w:t>
      </w:r>
      <w:r>
        <w:rPr>
          <w:i/>
          <w:lang w:val="ru-RU"/>
        </w:rPr>
        <w:sym w:font="Symbol" w:char="F0D7"/>
      </w:r>
      <w:r>
        <w:rPr>
          <w:i/>
          <w:lang w:val="ru-RU"/>
        </w:rPr>
        <w:t xml:space="preserve"> l</w:t>
      </w:r>
      <w:r>
        <w:rPr>
          <w:lang w:val="ru-RU"/>
        </w:rPr>
        <w:t xml:space="preserve"> , где символы обозначают высоту, ширину и длину деформируемого тела до и после деформирования, соответственно.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lang w:val="ru-RU"/>
        </w:rPr>
        <w:t>Этот закон имеет некоторые исключения. При горячей деформации л</w:t>
      </w:r>
      <w:r>
        <w:rPr>
          <w:lang w:val="ru-RU"/>
        </w:rPr>
        <w:t>и</w:t>
      </w:r>
      <w:r>
        <w:rPr>
          <w:lang w:val="ru-RU"/>
        </w:rPr>
        <w:t>того металла происходит его уплотнение в первых проходах за счет порист</w:t>
      </w:r>
      <w:r>
        <w:rPr>
          <w:lang w:val="ru-RU"/>
        </w:rPr>
        <w:t>о</w:t>
      </w:r>
      <w:r>
        <w:rPr>
          <w:lang w:val="ru-RU"/>
        </w:rPr>
        <w:t>сти. Так, плотность кипящей стали составляет 6,3 г/см</w:t>
      </w:r>
      <w:r>
        <w:rPr>
          <w:vertAlign w:val="superscript"/>
          <w:lang w:val="ru-RU"/>
        </w:rPr>
        <w:t>3</w:t>
      </w:r>
      <w:r>
        <w:rPr>
          <w:lang w:val="ru-RU"/>
        </w:rPr>
        <w:t>, спокойной – до 7,0 г/см</w:t>
      </w:r>
      <w:r>
        <w:rPr>
          <w:vertAlign w:val="superscript"/>
          <w:lang w:val="ru-RU"/>
        </w:rPr>
        <w:t>3</w:t>
      </w:r>
      <w:r>
        <w:rPr>
          <w:lang w:val="ru-RU"/>
        </w:rPr>
        <w:t>, а деформированной – 7,85 г/см</w:t>
      </w:r>
      <w:r>
        <w:rPr>
          <w:vertAlign w:val="superscript"/>
          <w:lang w:val="ru-RU"/>
        </w:rPr>
        <w:t>3</w:t>
      </w:r>
      <w:r>
        <w:rPr>
          <w:lang w:val="ru-RU"/>
        </w:rPr>
        <w:t>.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sz w:val="20"/>
          <w:lang w:val="ru-RU"/>
        </w:rPr>
        <w:object w:dxaOrig="1440" w:dyaOrig="1440">
          <v:group id="_x0000_s1042" style="position:absolute;left:0;text-align:left;margin-left:307.15pt;margin-top:37.5pt;width:173.35pt;height:322pt;z-index:251663360" coordorigin="7844,5769" coordsize="3467,6440">
            <v:shape id="_x0000_s1043" type="#_x0000_t202" style="position:absolute;left:7844;top:11159;width:3435;height:1050" stroked="f">
              <v:textbox style="mso-next-textbox:#_x0000_s1043">
                <w:txbxContent>
                  <w:p w:rsidR="008B6D42" w:rsidRDefault="008B6D42" w:rsidP="008B6D42">
                    <w:pPr>
                      <w:pStyle w:val="a5"/>
                    </w:pPr>
                    <w:r>
                      <w:t>Рисунок 3.7. – Схема осадки образца с квадратным основ</w:t>
                    </w:r>
                    <w:r>
                      <w:t>а</w:t>
                    </w:r>
                    <w:r>
                      <w:t>нием</w:t>
                    </w:r>
                  </w:p>
                </w:txbxContent>
              </v:textbox>
            </v:shape>
            <v:shape id="_x0000_s1044" type="#_x0000_t75" style="position:absolute;left:7936;top:5769;width:3375;height:5466">
              <v:imagedata r:id="rId25" o:title=""/>
            </v:shape>
            <w10:wrap type="square"/>
          </v:group>
          <o:OLEObject Type="Embed" ProgID="PBrush" ShapeID="_x0000_s1044" DrawAspect="Content" ObjectID="_1686116462" r:id="rId26"/>
        </w:object>
      </w:r>
      <w:r>
        <w:rPr>
          <w:lang w:val="ru-RU"/>
        </w:rPr>
        <w:t>При холодной прокатке, наоборот, происходит некоторое разуплотн</w:t>
      </w:r>
      <w:r>
        <w:rPr>
          <w:lang w:val="ru-RU"/>
        </w:rPr>
        <w:t>е</w:t>
      </w:r>
      <w:r>
        <w:rPr>
          <w:lang w:val="ru-RU"/>
        </w:rPr>
        <w:t>ние металла, но оно составляет всего 0,1-0,2 % и им пренебрегают.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lang w:val="ru-RU"/>
        </w:rPr>
        <w:t xml:space="preserve">2. </w:t>
      </w:r>
      <w:r>
        <w:rPr>
          <w:caps/>
          <w:lang w:val="ru-RU"/>
        </w:rPr>
        <w:t>з</w:t>
      </w:r>
      <w:r>
        <w:rPr>
          <w:lang w:val="ru-RU"/>
        </w:rPr>
        <w:t>акон наименьшего сопротивления.</w:t>
      </w:r>
    </w:p>
    <w:p w:rsidR="008B6D42" w:rsidRDefault="008B6D42" w:rsidP="008B6D42">
      <w:pPr>
        <w:pStyle w:val="a3"/>
      </w:pPr>
      <w:r>
        <w:t>В соответствии с этим законом каждая ча</w:t>
      </w:r>
      <w:r>
        <w:t>с</w:t>
      </w:r>
      <w:r>
        <w:t>тица свободно деформируемого тела перемещ</w:t>
      </w:r>
      <w:r>
        <w:t>а</w:t>
      </w:r>
      <w:r>
        <w:t>ется по пути наименьшего сопротивления своему перемещению. Таким путем является кратча</w:t>
      </w:r>
      <w:r>
        <w:t>й</w:t>
      </w:r>
      <w:r>
        <w:t>ший путь, проходящий через частицу к периме</w:t>
      </w:r>
      <w:r>
        <w:t>т</w:t>
      </w:r>
      <w:r>
        <w:t>ру сечения, т.е. по перпендикуляру к нему. Н</w:t>
      </w:r>
      <w:r>
        <w:t>а</w:t>
      </w:r>
      <w:r>
        <w:t>пример, при осадке цилиндрического образца движение частиц будет происходить по радиусу, и в конечном итоге исходная форма круга сохр</w:t>
      </w:r>
      <w:r>
        <w:t>а</w:t>
      </w:r>
      <w:r>
        <w:t>няется. При осадке образца с квадратным осн</w:t>
      </w:r>
      <w:r>
        <w:t>о</w:t>
      </w:r>
      <w:r>
        <w:t>ванием (рис.3.7) част</w:t>
      </w:r>
      <w:r>
        <w:t>и</w:t>
      </w:r>
      <w:r>
        <w:t>цы будут перемещаться по перпендикуляру к поверхности. Таким обр</w:t>
      </w:r>
      <w:r>
        <w:t>а</w:t>
      </w:r>
      <w:r>
        <w:t>зом, его основание диагоналями будет под</w:t>
      </w:r>
      <w:r>
        <w:t>е</w:t>
      </w:r>
      <w:r>
        <w:t>лено на поля истечения. В результате в к</w:t>
      </w:r>
      <w:r>
        <w:t>о</w:t>
      </w:r>
      <w:r>
        <w:t>нечном итоге квадратное основание превр</w:t>
      </w:r>
      <w:r>
        <w:t>а</w:t>
      </w:r>
      <w:r>
        <w:t>тится в круглое, т.е. тело стремится к умен</w:t>
      </w:r>
      <w:r>
        <w:t>ь</w:t>
      </w:r>
      <w:r>
        <w:t>шению периметра при той же площади осн</w:t>
      </w:r>
      <w:r>
        <w:t>о</w:t>
      </w:r>
      <w:r>
        <w:t>вания. Поэтому этот закон еще называют законом наименьшего пер</w:t>
      </w:r>
      <w:r>
        <w:t>и</w:t>
      </w:r>
      <w:r>
        <w:t>метра.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lang w:val="ru-RU"/>
        </w:rPr>
        <w:t>В обоих рассматриваемых случаях предп</w:t>
      </w:r>
      <w:r>
        <w:rPr>
          <w:lang w:val="ru-RU"/>
        </w:rPr>
        <w:t>о</w:t>
      </w:r>
      <w:r>
        <w:rPr>
          <w:lang w:val="ru-RU"/>
        </w:rPr>
        <w:t>лагаются идентичные условия контактного тр</w:t>
      </w:r>
      <w:r>
        <w:rPr>
          <w:lang w:val="ru-RU"/>
        </w:rPr>
        <w:t>е</w:t>
      </w:r>
      <w:r>
        <w:rPr>
          <w:lang w:val="ru-RU"/>
        </w:rPr>
        <w:t xml:space="preserve">ния во всех направлениях </w:t>
      </w:r>
    </w:p>
    <w:p w:rsidR="008B6D42" w:rsidRDefault="008B6D42" w:rsidP="008B6D42">
      <w:pPr>
        <w:ind w:firstLine="709"/>
        <w:jc w:val="both"/>
        <w:rPr>
          <w:lang w:val="ru-RU"/>
        </w:rPr>
      </w:pPr>
    </w:p>
    <w:p w:rsidR="008B6D42" w:rsidRDefault="008B6D42" w:rsidP="008B6D42">
      <w:pPr>
        <w:ind w:firstLine="709"/>
        <w:jc w:val="center"/>
        <w:rPr>
          <w:b/>
          <w:u w:val="single"/>
          <w:lang w:val="ru-RU"/>
        </w:rPr>
      </w:pPr>
      <w:r w:rsidRPr="008B6D42">
        <w:rPr>
          <w:b/>
          <w:u w:val="single"/>
          <w:lang w:val="ru-RU"/>
        </w:rPr>
        <w:lastRenderedPageBreak/>
        <w:t>Основные понятия и опр</w:t>
      </w:r>
      <w:r w:rsidRPr="008B6D42">
        <w:rPr>
          <w:b/>
          <w:u w:val="single"/>
          <w:lang w:val="ru-RU"/>
        </w:rPr>
        <w:t>е</w:t>
      </w:r>
      <w:r w:rsidRPr="008B6D42">
        <w:rPr>
          <w:b/>
          <w:u w:val="single"/>
          <w:lang w:val="ru-RU"/>
        </w:rPr>
        <w:t xml:space="preserve">деления </w:t>
      </w:r>
      <w:r w:rsidRPr="008B6D42">
        <w:rPr>
          <w:b/>
          <w:u w:val="single"/>
          <w:lang w:val="ru-RU"/>
        </w:rPr>
        <w:t>процесса</w:t>
      </w:r>
      <w:r w:rsidRPr="008B6D42">
        <w:rPr>
          <w:b/>
          <w:u w:val="single"/>
          <w:lang w:val="ru-RU"/>
        </w:rPr>
        <w:t xml:space="preserve"> прокатки</w:t>
      </w:r>
    </w:p>
    <w:p w:rsidR="008B6D42" w:rsidRPr="008B6D42" w:rsidRDefault="008B6D42" w:rsidP="008B6D42">
      <w:pPr>
        <w:ind w:firstLine="709"/>
        <w:jc w:val="center"/>
        <w:rPr>
          <w:b/>
          <w:u w:val="single"/>
          <w:lang w:val="ru-RU"/>
        </w:rPr>
      </w:pP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lang w:val="ru-RU"/>
        </w:rPr>
        <w:t>Линейные размеры прокатываемых п</w:t>
      </w:r>
      <w:r>
        <w:rPr>
          <w:lang w:val="ru-RU"/>
        </w:rPr>
        <w:t>о</w:t>
      </w:r>
      <w:r>
        <w:rPr>
          <w:lang w:val="ru-RU"/>
        </w:rPr>
        <w:t>лос, мм (рис.3.8):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i/>
          <w:lang w:val="ru-RU"/>
        </w:rPr>
        <w:t>Н, В, L</w:t>
      </w:r>
      <w:r>
        <w:rPr>
          <w:lang w:val="ru-RU"/>
        </w:rPr>
        <w:t xml:space="preserve"> – соответственно высота, шир</w:t>
      </w:r>
      <w:r>
        <w:rPr>
          <w:lang w:val="ru-RU"/>
        </w:rPr>
        <w:t>и</w:t>
      </w:r>
      <w:r>
        <w:rPr>
          <w:lang w:val="ru-RU"/>
        </w:rPr>
        <w:t>на и длина заготовки;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i/>
          <w:lang w:val="ru-RU"/>
        </w:rPr>
        <w:t>h, b, l</w:t>
      </w:r>
      <w:r>
        <w:rPr>
          <w:lang w:val="ru-RU"/>
        </w:rPr>
        <w:t xml:space="preserve"> – то же раската;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i/>
          <w:lang w:val="ru-RU"/>
        </w:rPr>
        <w:t>R</w:t>
      </w:r>
      <w:r>
        <w:rPr>
          <w:lang w:val="ru-RU"/>
        </w:rPr>
        <w:t xml:space="preserve"> и </w:t>
      </w:r>
      <w:r>
        <w:rPr>
          <w:i/>
          <w:lang w:val="ru-RU"/>
        </w:rPr>
        <w:t>D</w:t>
      </w:r>
      <w:r>
        <w:rPr>
          <w:lang w:val="ru-RU"/>
        </w:rPr>
        <w:t xml:space="preserve"> – радиус и диаметр валков; 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i/>
          <w:lang w:val="ru-RU"/>
        </w:rPr>
        <w:t>АА’</w:t>
      </w:r>
      <w:r>
        <w:rPr>
          <w:lang w:val="ru-RU"/>
        </w:rPr>
        <w:t xml:space="preserve"> – точки начального соприкоснов</w:t>
      </w:r>
      <w:r>
        <w:rPr>
          <w:lang w:val="ru-RU"/>
        </w:rPr>
        <w:t>е</w:t>
      </w:r>
      <w:r>
        <w:rPr>
          <w:lang w:val="ru-RU"/>
        </w:rPr>
        <w:t>ния металла с валками;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i/>
          <w:lang w:val="ru-RU"/>
        </w:rPr>
        <w:t>ВВ’</w:t>
      </w:r>
      <w:r>
        <w:rPr>
          <w:lang w:val="ru-RU"/>
        </w:rPr>
        <w:t xml:space="preserve"> – точки конечного соприкосновения металла с валками;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noProof/>
          <w:sz w:val="20"/>
          <w:lang w:val="ru-RU"/>
        </w:rPr>
        <w:object w:dxaOrig="1440" w:dyaOrig="1440">
          <v:group id="_x0000_s1045" style="position:absolute;left:0;text-align:left;margin-left:289.1pt;margin-top:2.4pt;width:181.75pt;height:350.35pt;z-index:251664384" coordorigin="6663,1502" coordsize="3635,7007">
            <v:shape id="_x0000_s1046" type="#_x0000_t202" style="position:absolute;left:6663;top:7709;width:3635;height:800" stroked="f">
              <v:textbox style="mso-next-textbox:#_x0000_s1046">
                <w:txbxContent>
                  <w:p w:rsidR="008B6D42" w:rsidRDefault="008B6D42" w:rsidP="008B6D42">
                    <w:pPr>
                      <w:pStyle w:val="a5"/>
                    </w:pPr>
                    <w:r>
                      <w:t>Рисунок 3.8. – Схема очага д</w:t>
                    </w:r>
                    <w:r>
                      <w:t>е</w:t>
                    </w:r>
                    <w:r>
                      <w:t>фо</w:t>
                    </w:r>
                    <w:r>
                      <w:t>р</w:t>
                    </w:r>
                    <w:r>
                      <w:t>мации</w:t>
                    </w:r>
                  </w:p>
                </w:txbxContent>
              </v:textbox>
            </v:shape>
            <v:shape id="_x0000_s1047" type="#_x0000_t75" style="position:absolute;left:6753;top:1502;width:3517;height:6187">
              <v:imagedata r:id="rId27" o:title=""/>
            </v:shape>
            <w10:wrap type="square"/>
          </v:group>
          <o:OLEObject Type="Embed" ProgID="PBrush" ShapeID="_x0000_s1047" DrawAspect="Content" ObjectID="_1686116463" r:id="rId28"/>
        </w:object>
      </w:r>
      <w:r>
        <w:rPr>
          <w:i/>
          <w:lang w:val="ru-RU"/>
        </w:rPr>
        <w:t>АВ</w:t>
      </w:r>
      <w:r>
        <w:rPr>
          <w:lang w:val="ru-RU"/>
        </w:rPr>
        <w:t xml:space="preserve"> – дуга захвата;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i/>
          <w:lang w:val="ru-RU"/>
        </w:rPr>
        <w:sym w:font="Symbol" w:char="F061"/>
      </w:r>
      <w:r>
        <w:rPr>
          <w:lang w:val="ru-RU"/>
        </w:rPr>
        <w:t xml:space="preserve"> - угол захвата; град.;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i/>
          <w:lang w:val="ru-RU"/>
        </w:rPr>
        <w:t>b</w:t>
      </w:r>
      <w:r>
        <w:rPr>
          <w:i/>
          <w:vertAlign w:val="subscript"/>
          <w:lang w:val="ru-RU"/>
        </w:rPr>
        <w:t>c</w:t>
      </w:r>
      <w:r>
        <w:rPr>
          <w:lang w:val="ru-RU"/>
        </w:rPr>
        <w:t xml:space="preserve"> -  средняя ширина полосы: </w:t>
      </w:r>
      <w:r>
        <w:rPr>
          <w:position w:val="-28"/>
          <w:lang w:val="ru-RU"/>
        </w:rPr>
        <w:object w:dxaOrig="1240" w:dyaOrig="720">
          <v:shape id="_x0000_i1028" type="#_x0000_t75" style="width:61.95pt;height:36pt" o:ole="" fillcolor="window">
            <v:imagedata r:id="rId29" o:title=""/>
          </v:shape>
          <o:OLEObject Type="Embed" ProgID="Equation.3" ShapeID="_x0000_i1028" DrawAspect="Content" ObjectID="_1686116415" r:id="rId30"/>
        </w:object>
      </w:r>
      <w:r>
        <w:rPr>
          <w:lang w:val="ru-RU"/>
        </w:rPr>
        <w:t>;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i/>
          <w:lang w:val="ru-RU"/>
        </w:rPr>
        <w:t>h</w:t>
      </w:r>
      <w:r>
        <w:rPr>
          <w:i/>
          <w:vertAlign w:val="subscript"/>
          <w:lang w:val="ru-RU"/>
        </w:rPr>
        <w:t>c</w:t>
      </w:r>
      <w:r>
        <w:rPr>
          <w:lang w:val="ru-RU"/>
        </w:rPr>
        <w:t xml:space="preserve"> – средняя высота полосы </w:t>
      </w:r>
      <w:r>
        <w:rPr>
          <w:position w:val="-28"/>
          <w:lang w:val="ru-RU"/>
        </w:rPr>
        <w:object w:dxaOrig="1320" w:dyaOrig="720">
          <v:shape id="_x0000_i1029" type="#_x0000_t75" style="width:66.15pt;height:36pt" o:ole="" fillcolor="window">
            <v:imagedata r:id="rId31" o:title=""/>
          </v:shape>
          <o:OLEObject Type="Embed" ProgID="Equation.3" ShapeID="_x0000_i1029" DrawAspect="Content" ObjectID="_1686116416" r:id="rId32"/>
        </w:object>
      </w:r>
      <w:r>
        <w:rPr>
          <w:lang w:val="ru-RU"/>
        </w:rPr>
        <w:t xml:space="preserve">, или более точно </w:t>
      </w:r>
      <w:r>
        <w:rPr>
          <w:position w:val="-12"/>
          <w:lang w:val="ru-RU"/>
        </w:rPr>
        <w:object w:dxaOrig="1400" w:dyaOrig="440">
          <v:shape id="_x0000_i1030" type="#_x0000_t75" style="width:70.35pt;height:21.75pt" o:ole="" fillcolor="window">
            <v:imagedata r:id="rId33" o:title=""/>
          </v:shape>
          <o:OLEObject Type="Embed" ProgID="Equation.3" ShapeID="_x0000_i1030" DrawAspect="Content" ObjectID="_1686116417" r:id="rId34"/>
        </w:object>
      </w:r>
      <w:r>
        <w:rPr>
          <w:lang w:val="ru-RU"/>
        </w:rPr>
        <w:t>,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i/>
          <w:lang w:val="ru-RU"/>
        </w:rPr>
        <w:t>F</w:t>
      </w:r>
      <w:r>
        <w:rPr>
          <w:lang w:val="ru-RU"/>
        </w:rPr>
        <w:t xml:space="preserve"> – площадь контактной п</w:t>
      </w:r>
      <w:r>
        <w:rPr>
          <w:lang w:val="ru-RU"/>
        </w:rPr>
        <w:t>о</w:t>
      </w:r>
      <w:r>
        <w:rPr>
          <w:lang w:val="ru-RU"/>
        </w:rPr>
        <w:t>верхности металла с валками, мм</w:t>
      </w:r>
      <w:r>
        <w:rPr>
          <w:vertAlign w:val="superscript"/>
          <w:lang w:val="ru-RU"/>
        </w:rPr>
        <w:t>2</w:t>
      </w:r>
      <w:r>
        <w:rPr>
          <w:lang w:val="ru-RU"/>
        </w:rPr>
        <w:t>.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lang w:val="ru-RU"/>
        </w:rPr>
        <w:t>Плоскость входа металла в валки – ве</w:t>
      </w:r>
      <w:r>
        <w:rPr>
          <w:lang w:val="ru-RU"/>
        </w:rPr>
        <w:t>р</w:t>
      </w:r>
      <w:r>
        <w:rPr>
          <w:lang w:val="ru-RU"/>
        </w:rPr>
        <w:t>тикальная плоскость, проход</w:t>
      </w:r>
      <w:r>
        <w:rPr>
          <w:lang w:val="ru-RU"/>
        </w:rPr>
        <w:t>я</w:t>
      </w:r>
      <w:r>
        <w:rPr>
          <w:lang w:val="ru-RU"/>
        </w:rPr>
        <w:t>щая через точки начального соприкосновения металла с ва</w:t>
      </w:r>
      <w:r>
        <w:rPr>
          <w:lang w:val="ru-RU"/>
        </w:rPr>
        <w:t>л</w:t>
      </w:r>
      <w:r>
        <w:rPr>
          <w:lang w:val="ru-RU"/>
        </w:rPr>
        <w:t>ками.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lang w:val="ru-RU"/>
        </w:rPr>
        <w:t>Плоскость выхода металла из валков – вертикальная плоскость, прох</w:t>
      </w:r>
      <w:r>
        <w:rPr>
          <w:lang w:val="ru-RU"/>
        </w:rPr>
        <w:t>о</w:t>
      </w:r>
      <w:r>
        <w:rPr>
          <w:lang w:val="ru-RU"/>
        </w:rPr>
        <w:t>дящая через линию центров валков.</w:t>
      </w:r>
    </w:p>
    <w:p w:rsidR="008B6D42" w:rsidRDefault="008B6D42" w:rsidP="008B6D42">
      <w:pPr>
        <w:pStyle w:val="a3"/>
      </w:pPr>
      <w:r>
        <w:t>Область, ограниченная дугами захвата, плоскостями входа и выхода металла из ва</w:t>
      </w:r>
      <w:r>
        <w:t>л</w:t>
      </w:r>
      <w:r>
        <w:t>ков, а также боковыми гранями полосы (з</w:t>
      </w:r>
      <w:r>
        <w:t>а</w:t>
      </w:r>
      <w:r>
        <w:t>штрихована) называется геометрическим оч</w:t>
      </w:r>
      <w:r>
        <w:t>а</w:t>
      </w:r>
      <w:r>
        <w:t>гом деформации или зоной, поясом деформ</w:t>
      </w:r>
      <w:r>
        <w:t>а</w:t>
      </w:r>
      <w:r>
        <w:t>ции.</w:t>
      </w:r>
    </w:p>
    <w:p w:rsidR="008B6D42" w:rsidRDefault="008B6D42" w:rsidP="008B6D42">
      <w:pPr>
        <w:ind w:firstLine="720"/>
        <w:jc w:val="both"/>
        <w:rPr>
          <w:lang w:val="ru-RU"/>
        </w:rPr>
      </w:pPr>
      <w:r>
        <w:rPr>
          <w:i/>
          <w:lang w:val="ru-RU"/>
        </w:rPr>
        <w:t>l</w:t>
      </w:r>
      <w:r>
        <w:rPr>
          <w:i/>
          <w:vertAlign w:val="subscript"/>
          <w:lang w:val="ru-RU"/>
        </w:rPr>
        <w:t>d</w:t>
      </w:r>
      <w:r>
        <w:rPr>
          <w:lang w:val="ru-RU"/>
        </w:rPr>
        <w:t xml:space="preserve"> – длина очага деформации;</w:t>
      </w:r>
    </w:p>
    <w:p w:rsidR="008B6D42" w:rsidRDefault="008B6D42" w:rsidP="008B6D42">
      <w:pPr>
        <w:ind w:firstLine="720"/>
        <w:jc w:val="both"/>
        <w:rPr>
          <w:lang w:val="ru-RU"/>
        </w:rPr>
      </w:pPr>
      <w:r>
        <w:rPr>
          <w:i/>
          <w:lang w:val="ru-RU"/>
        </w:rPr>
        <w:t>l</w:t>
      </w:r>
      <w:r>
        <w:rPr>
          <w:i/>
          <w:vertAlign w:val="subscript"/>
          <w:lang w:val="ru-RU"/>
        </w:rPr>
        <w:t>d</w:t>
      </w:r>
      <w:r>
        <w:rPr>
          <w:i/>
          <w:lang w:val="ru-RU"/>
        </w:rPr>
        <w:t>/h</w:t>
      </w:r>
      <w:r>
        <w:rPr>
          <w:i/>
          <w:vertAlign w:val="subscript"/>
          <w:lang w:val="ru-RU"/>
        </w:rPr>
        <w:t>c</w:t>
      </w:r>
      <w:r>
        <w:rPr>
          <w:lang w:val="ru-RU"/>
        </w:rPr>
        <w:t xml:space="preserve"> – показатель формы очага деформации. Весьма важный фактор, определяющий многие параметры процесса прокатки.</w:t>
      </w:r>
    </w:p>
    <w:p w:rsidR="008B6D42" w:rsidRDefault="008B6D42" w:rsidP="008B6D42">
      <w:pPr>
        <w:ind w:firstLine="709"/>
        <w:jc w:val="both"/>
        <w:rPr>
          <w:lang w:val="ru-RU"/>
        </w:rPr>
      </w:pPr>
    </w:p>
    <w:p w:rsidR="008B6D42" w:rsidRDefault="008B6D42" w:rsidP="008B6D42">
      <w:pPr>
        <w:ind w:firstLine="709"/>
        <w:jc w:val="center"/>
        <w:rPr>
          <w:u w:val="single"/>
          <w:lang w:val="ru-RU"/>
        </w:rPr>
      </w:pPr>
      <w:r>
        <w:rPr>
          <w:u w:val="single"/>
          <w:lang w:val="ru-RU"/>
        </w:rPr>
        <w:t>Показатели деформации: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lang w:val="ru-RU"/>
        </w:rPr>
        <w:t xml:space="preserve">1. Абсолютные - 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  <w:t xml:space="preserve">обжатие </w:t>
      </w:r>
      <w:r>
        <w:rPr>
          <w:i/>
          <w:lang w:val="ru-RU"/>
        </w:rPr>
        <w:sym w:font="Symbol" w:char="F044"/>
      </w:r>
      <w:r>
        <w:rPr>
          <w:i/>
          <w:lang w:val="ru-RU"/>
        </w:rPr>
        <w:t>h = H – h,</w:t>
      </w:r>
      <w:r>
        <w:rPr>
          <w:lang w:val="ru-RU"/>
        </w:rPr>
        <w:t xml:space="preserve"> мм;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  <w:t xml:space="preserve">уширение </w:t>
      </w:r>
      <w:r>
        <w:rPr>
          <w:i/>
          <w:lang w:val="ru-RU"/>
        </w:rPr>
        <w:sym w:font="Symbol" w:char="F044"/>
      </w:r>
      <w:r>
        <w:rPr>
          <w:i/>
          <w:lang w:val="ru-RU"/>
        </w:rPr>
        <w:t>b = b – B,</w:t>
      </w:r>
      <w:r>
        <w:rPr>
          <w:lang w:val="ru-RU"/>
        </w:rPr>
        <w:t xml:space="preserve"> мм;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  <w:t xml:space="preserve">удлинение </w:t>
      </w:r>
      <w:r>
        <w:rPr>
          <w:i/>
          <w:lang w:val="ru-RU"/>
        </w:rPr>
        <w:sym w:font="Symbol" w:char="F044"/>
      </w:r>
      <w:r>
        <w:rPr>
          <w:i/>
          <w:lang w:val="ru-RU"/>
        </w:rPr>
        <w:t>l = l – L,</w:t>
      </w:r>
      <w:r>
        <w:rPr>
          <w:lang w:val="ru-RU"/>
        </w:rPr>
        <w:t xml:space="preserve"> мм.</w:t>
      </w:r>
    </w:p>
    <w:p w:rsidR="008B6D42" w:rsidRDefault="008B6D42" w:rsidP="008B6D42">
      <w:pPr>
        <w:ind w:firstLine="709"/>
        <w:jc w:val="both"/>
        <w:rPr>
          <w:lang w:val="ru-RU"/>
        </w:rPr>
      </w:pPr>
      <w:r>
        <w:rPr>
          <w:lang w:val="ru-RU"/>
        </w:rPr>
        <w:t xml:space="preserve">2. Относительные - </w:t>
      </w:r>
    </w:p>
    <w:p w:rsidR="008B6D42" w:rsidRDefault="008B6D42" w:rsidP="008B6D42">
      <w:pPr>
        <w:ind w:left="720" w:firstLine="720"/>
        <w:jc w:val="both"/>
        <w:rPr>
          <w:lang w:val="ru-RU"/>
        </w:rPr>
      </w:pPr>
      <w:r>
        <w:rPr>
          <w:lang w:val="ru-RU"/>
        </w:rPr>
        <w:t xml:space="preserve">обжатие  </w:t>
      </w:r>
      <w:r>
        <w:rPr>
          <w:position w:val="-28"/>
          <w:lang w:val="ru-RU"/>
        </w:rPr>
        <w:object w:dxaOrig="1920" w:dyaOrig="720">
          <v:shape id="_x0000_i1031" type="#_x0000_t75" style="width:96.3pt;height:36pt" o:ole="" fillcolor="window">
            <v:imagedata r:id="rId35" o:title=""/>
          </v:shape>
          <o:OLEObject Type="Embed" ProgID="Equation.3" ShapeID="_x0000_i1031" DrawAspect="Content" ObjectID="_1686116418" r:id="rId36"/>
        </w:object>
      </w:r>
      <w:r>
        <w:rPr>
          <w:lang w:val="ru-RU"/>
        </w:rPr>
        <w:t>.</w:t>
      </w:r>
    </w:p>
    <w:p w:rsidR="008B6D42" w:rsidRDefault="008B6D42" w:rsidP="008B6D42">
      <w:pPr>
        <w:jc w:val="both"/>
        <w:rPr>
          <w:lang w:val="ru-RU"/>
        </w:rPr>
      </w:pPr>
      <w:r>
        <w:rPr>
          <w:lang w:val="ru-RU"/>
        </w:rPr>
        <w:lastRenderedPageBreak/>
        <w:tab/>
        <w:t>Аналогично определяют относительные уширение и удлинение, но они практически не употребляются.</w:t>
      </w:r>
    </w:p>
    <w:p w:rsidR="008B6D42" w:rsidRDefault="008B6D42" w:rsidP="008B6D42">
      <w:pPr>
        <w:ind w:firstLine="720"/>
        <w:jc w:val="both"/>
        <w:rPr>
          <w:lang w:val="ru-RU"/>
        </w:rPr>
      </w:pPr>
      <w:r>
        <w:rPr>
          <w:lang w:val="ru-RU"/>
        </w:rPr>
        <w:t xml:space="preserve">Показатель уширения </w:t>
      </w:r>
      <w:r>
        <w:rPr>
          <w:position w:val="-28"/>
          <w:lang w:val="ru-RU"/>
        </w:rPr>
        <w:object w:dxaOrig="980" w:dyaOrig="720">
          <v:shape id="_x0000_i1032" type="#_x0000_t75" style="width:49.4pt;height:36pt" o:ole="" fillcolor="window">
            <v:imagedata r:id="rId37" o:title=""/>
          </v:shape>
          <o:OLEObject Type="Embed" ProgID="Equation.3" ShapeID="_x0000_i1032" DrawAspect="Content" ObjectID="_1686116419" r:id="rId38"/>
        </w:object>
      </w:r>
      <w:r>
        <w:rPr>
          <w:lang w:val="ru-RU"/>
        </w:rPr>
        <w:t xml:space="preserve"> показывает, какая часть обжатого м</w:t>
      </w:r>
      <w:r>
        <w:rPr>
          <w:lang w:val="ru-RU"/>
        </w:rPr>
        <w:t>е</w:t>
      </w:r>
      <w:r>
        <w:rPr>
          <w:lang w:val="ru-RU"/>
        </w:rPr>
        <w:t>талла расходовалась на уширение.</w:t>
      </w:r>
    </w:p>
    <w:p w:rsidR="008B6D42" w:rsidRDefault="008B6D42" w:rsidP="008B6D42">
      <w:pPr>
        <w:ind w:firstLine="720"/>
        <w:jc w:val="both"/>
        <w:rPr>
          <w:lang w:val="ru-RU"/>
        </w:rPr>
      </w:pPr>
      <w:r>
        <w:rPr>
          <w:lang w:val="ru-RU"/>
        </w:rPr>
        <w:t>При продольной прокатке обжимаемый металл смещается в длину и ширину, т.н. смещенный объем V</w:t>
      </w:r>
      <w:r>
        <w:rPr>
          <w:vertAlign w:val="subscript"/>
          <w:lang w:val="ru-RU"/>
        </w:rPr>
        <w:t>c</w:t>
      </w:r>
      <w:r>
        <w:rPr>
          <w:lang w:val="ru-RU"/>
        </w:rPr>
        <w:t>. Он равен V</w:t>
      </w:r>
      <w:r>
        <w:rPr>
          <w:vertAlign w:val="subscript"/>
          <w:lang w:val="ru-RU"/>
        </w:rPr>
        <w:t xml:space="preserve">c </w:t>
      </w:r>
      <w:r>
        <w:rPr>
          <w:lang w:val="ru-RU"/>
        </w:rPr>
        <w:t xml:space="preserve">= (H - h) </w:t>
      </w:r>
      <w:r>
        <w:rPr>
          <w:lang w:val="ru-RU"/>
        </w:rPr>
        <w:sym w:font="Symbol" w:char="F0D7"/>
      </w:r>
      <w:r>
        <w:rPr>
          <w:lang w:val="ru-RU"/>
        </w:rPr>
        <w:t xml:space="preserve"> B </w:t>
      </w:r>
      <w:r>
        <w:rPr>
          <w:lang w:val="ru-RU"/>
        </w:rPr>
        <w:sym w:font="Symbol" w:char="F0D7"/>
      </w:r>
      <w:r>
        <w:rPr>
          <w:lang w:val="ru-RU"/>
        </w:rPr>
        <w:t xml:space="preserve"> L. Относител</w:t>
      </w:r>
      <w:r>
        <w:rPr>
          <w:lang w:val="ru-RU"/>
        </w:rPr>
        <w:t>ь</w:t>
      </w:r>
      <w:r>
        <w:rPr>
          <w:lang w:val="ru-RU"/>
        </w:rPr>
        <w:t xml:space="preserve">ный (удельный) смещенный объем будет </w:t>
      </w:r>
      <w:r>
        <w:rPr>
          <w:position w:val="-34"/>
          <w:lang w:val="ru-RU"/>
        </w:rPr>
        <w:object w:dxaOrig="3900" w:dyaOrig="780">
          <v:shape id="_x0000_i1033" type="#_x0000_t75" style="width:195.05pt;height:39.35pt" o:ole="">
            <v:imagedata r:id="rId39" o:title=""/>
          </v:shape>
          <o:OLEObject Type="Embed" ProgID="Equation.3" ShapeID="_x0000_i1033" DrawAspect="Content" ObjectID="_1686116420" r:id="rId40"/>
        </w:object>
      </w:r>
      <w:r>
        <w:rPr>
          <w:lang w:val="ru-RU"/>
        </w:rPr>
        <w:t>, т.е. удельный смещенный объем численно равен относительному обжатию.</w:t>
      </w:r>
    </w:p>
    <w:p w:rsidR="008B6D42" w:rsidRDefault="008B6D42" w:rsidP="008B6D42">
      <w:pPr>
        <w:ind w:firstLine="720"/>
        <w:jc w:val="both"/>
        <w:rPr>
          <w:lang w:val="ru-RU"/>
        </w:rPr>
      </w:pPr>
      <w:r>
        <w:rPr>
          <w:lang w:val="ru-RU"/>
        </w:rPr>
        <w:t xml:space="preserve">3. Коэффициенты - </w:t>
      </w:r>
    </w:p>
    <w:p w:rsidR="008B6D42" w:rsidRDefault="008B6D42" w:rsidP="008B6D42">
      <w:pPr>
        <w:ind w:firstLine="720"/>
        <w:jc w:val="both"/>
        <w:rPr>
          <w:lang w:val="ru-RU"/>
        </w:rPr>
      </w:pPr>
      <w:r>
        <w:rPr>
          <w:lang w:val="ru-RU"/>
        </w:rPr>
        <w:tab/>
        <w:t xml:space="preserve">обжатия  </w:t>
      </w:r>
      <w:r>
        <w:rPr>
          <w:position w:val="-28"/>
          <w:lang w:val="ru-RU"/>
        </w:rPr>
        <w:object w:dxaOrig="840" w:dyaOrig="720">
          <v:shape id="_x0000_i1034" type="#_x0000_t75" style="width:41.85pt;height:36pt" o:ole="">
            <v:imagedata r:id="rId41" o:title=""/>
          </v:shape>
          <o:OLEObject Type="Embed" ProgID="Equation.3" ShapeID="_x0000_i1034" DrawAspect="Content" ObjectID="_1686116421" r:id="rId42"/>
        </w:object>
      </w:r>
      <w:r>
        <w:rPr>
          <w:lang w:val="ru-RU"/>
        </w:rPr>
        <w:t>,</w:t>
      </w:r>
    </w:p>
    <w:p w:rsidR="008B6D42" w:rsidRDefault="008B6D42" w:rsidP="008B6D42">
      <w:pPr>
        <w:ind w:firstLine="720"/>
        <w:jc w:val="both"/>
        <w:rPr>
          <w:lang w:val="ru-RU"/>
        </w:rPr>
      </w:pPr>
      <w:r>
        <w:rPr>
          <w:lang w:val="ru-RU"/>
        </w:rPr>
        <w:tab/>
        <w:t xml:space="preserve">уширения  </w:t>
      </w:r>
      <w:r>
        <w:rPr>
          <w:position w:val="-28"/>
          <w:lang w:val="ru-RU"/>
        </w:rPr>
        <w:object w:dxaOrig="800" w:dyaOrig="720">
          <v:shape id="_x0000_i1035" type="#_x0000_t75" style="width:40.2pt;height:36pt" o:ole="">
            <v:imagedata r:id="rId43" o:title=""/>
          </v:shape>
          <o:OLEObject Type="Embed" ProgID="Equation.3" ShapeID="_x0000_i1035" DrawAspect="Content" ObjectID="_1686116422" r:id="rId44"/>
        </w:object>
      </w:r>
      <w:r>
        <w:rPr>
          <w:lang w:val="ru-RU"/>
        </w:rPr>
        <w:t>,</w:t>
      </w:r>
    </w:p>
    <w:p w:rsidR="008B6D42" w:rsidRDefault="008B6D42" w:rsidP="008B6D42">
      <w:pPr>
        <w:ind w:firstLine="720"/>
        <w:jc w:val="both"/>
        <w:rPr>
          <w:lang w:val="ru-RU"/>
        </w:rPr>
      </w:pPr>
      <w:r>
        <w:rPr>
          <w:lang w:val="ru-RU"/>
        </w:rPr>
        <w:tab/>
        <w:t xml:space="preserve">удлинения (вытяжки) </w:t>
      </w:r>
      <w:r>
        <w:rPr>
          <w:position w:val="-28"/>
          <w:lang w:val="ru-RU"/>
        </w:rPr>
        <w:object w:dxaOrig="780" w:dyaOrig="720">
          <v:shape id="_x0000_i1036" type="#_x0000_t75" style="width:39.35pt;height:36pt" o:ole="">
            <v:imagedata r:id="rId45" o:title=""/>
          </v:shape>
          <o:OLEObject Type="Embed" ProgID="Equation.3" ShapeID="_x0000_i1036" DrawAspect="Content" ObjectID="_1686116423" r:id="rId46"/>
        </w:object>
      </w:r>
      <w:r>
        <w:rPr>
          <w:lang w:val="ru-RU"/>
        </w:rPr>
        <w:t>.</w:t>
      </w:r>
    </w:p>
    <w:p w:rsidR="008B6D42" w:rsidRDefault="008B6D42" w:rsidP="008B6D42">
      <w:pPr>
        <w:ind w:firstLine="720"/>
        <w:jc w:val="both"/>
        <w:rPr>
          <w:lang w:val="ru-RU"/>
        </w:rPr>
      </w:pPr>
      <w:r>
        <w:rPr>
          <w:lang w:val="ru-RU"/>
        </w:rPr>
        <w:t xml:space="preserve">По закону постоянства объема </w:t>
      </w:r>
      <w:r>
        <w:rPr>
          <w:i/>
          <w:lang w:val="ru-RU"/>
        </w:rPr>
        <w:t xml:space="preserve">Н </w:t>
      </w:r>
      <w:r>
        <w:rPr>
          <w:i/>
          <w:lang w:val="ru-RU"/>
        </w:rPr>
        <w:sym w:font="Symbol" w:char="F0D7"/>
      </w:r>
      <w:r>
        <w:rPr>
          <w:i/>
          <w:lang w:val="ru-RU"/>
        </w:rPr>
        <w:t xml:space="preserve"> В </w:t>
      </w:r>
      <w:r>
        <w:rPr>
          <w:i/>
          <w:lang w:val="ru-RU"/>
        </w:rPr>
        <w:sym w:font="Symbol" w:char="F0D7"/>
      </w:r>
      <w:r>
        <w:rPr>
          <w:i/>
          <w:lang w:val="ru-RU"/>
        </w:rPr>
        <w:t xml:space="preserve"> L = h </w:t>
      </w:r>
      <w:r>
        <w:rPr>
          <w:i/>
          <w:lang w:val="ru-RU"/>
        </w:rPr>
        <w:sym w:font="Symbol" w:char="F0D7"/>
      </w:r>
      <w:r>
        <w:rPr>
          <w:i/>
          <w:lang w:val="ru-RU"/>
        </w:rPr>
        <w:t xml:space="preserve"> b </w:t>
      </w:r>
      <w:r>
        <w:rPr>
          <w:i/>
          <w:lang w:val="ru-RU"/>
        </w:rPr>
        <w:sym w:font="Symbol" w:char="F0D7"/>
      </w:r>
      <w:r>
        <w:rPr>
          <w:i/>
          <w:lang w:val="ru-RU"/>
        </w:rPr>
        <w:t xml:space="preserve"> l</w:t>
      </w:r>
      <w:r>
        <w:rPr>
          <w:lang w:val="ru-RU"/>
        </w:rPr>
        <w:t xml:space="preserve">  откуда </w:t>
      </w:r>
      <w:r>
        <w:rPr>
          <w:position w:val="-28"/>
          <w:lang w:val="ru-RU"/>
        </w:rPr>
        <w:object w:dxaOrig="1240" w:dyaOrig="720">
          <v:shape id="_x0000_i1037" type="#_x0000_t75" style="width:61.95pt;height:36pt" o:ole="">
            <v:imagedata r:id="rId47" o:title=""/>
          </v:shape>
          <o:OLEObject Type="Embed" ProgID="Equation.3" ShapeID="_x0000_i1037" DrawAspect="Content" ObjectID="_1686116424" r:id="rId48"/>
        </w:object>
      </w:r>
      <w:r>
        <w:rPr>
          <w:lang w:val="ru-RU"/>
        </w:rPr>
        <w:t xml:space="preserve"> или </w:t>
      </w:r>
      <w:r>
        <w:rPr>
          <w:position w:val="-12"/>
          <w:lang w:val="ru-RU"/>
        </w:rPr>
        <w:object w:dxaOrig="1080" w:dyaOrig="360">
          <v:shape id="_x0000_i1038" type="#_x0000_t75" style="width:54.4pt;height:18.4pt" o:ole="">
            <v:imagedata r:id="rId49" o:title=""/>
          </v:shape>
          <o:OLEObject Type="Embed" ProgID="Equation.3" ShapeID="_x0000_i1038" DrawAspect="Content" ObjectID="_1686116425" r:id="rId50"/>
        </w:object>
      </w:r>
      <w:r>
        <w:rPr>
          <w:lang w:val="ru-RU"/>
        </w:rPr>
        <w:t>. Следовательно, при одном и том же обжатии уширение тем бол</w:t>
      </w:r>
      <w:r>
        <w:rPr>
          <w:lang w:val="ru-RU"/>
        </w:rPr>
        <w:t>ь</w:t>
      </w:r>
      <w:r>
        <w:rPr>
          <w:lang w:val="ru-RU"/>
        </w:rPr>
        <w:t>ше, чем меньше вытяжка, и наоборот.</w:t>
      </w:r>
    </w:p>
    <w:p w:rsidR="008B6D42" w:rsidRDefault="008B6D42" w:rsidP="008B6D42">
      <w:pPr>
        <w:ind w:firstLine="720"/>
        <w:jc w:val="both"/>
        <w:rPr>
          <w:lang w:val="ru-RU"/>
        </w:rPr>
      </w:pPr>
      <w:r>
        <w:rPr>
          <w:lang w:val="ru-RU"/>
        </w:rPr>
        <w:t xml:space="preserve">Прокатку обычно осуществляют в несколько проходов. В связи с этим различают общий (суммарный) коэффициент вытяжки и частные. </w:t>
      </w:r>
      <w:r>
        <w:rPr>
          <w:position w:val="-12"/>
          <w:lang w:val="ru-RU"/>
        </w:rPr>
        <w:object w:dxaOrig="2880" w:dyaOrig="440">
          <v:shape id="_x0000_i1039" type="#_x0000_t75" style="width:2in;height:21.75pt" o:ole="" fillcolor="window">
            <v:imagedata r:id="rId51" o:title=""/>
          </v:shape>
          <o:OLEObject Type="Embed" ProgID="Equation.3" ShapeID="_x0000_i1039" DrawAspect="Content" ObjectID="_1686116426" r:id="rId52"/>
        </w:object>
      </w:r>
      <w:r>
        <w:rPr>
          <w:lang w:val="ru-RU"/>
        </w:rPr>
        <w:t xml:space="preserve">, откуда </w:t>
      </w:r>
      <w:r>
        <w:rPr>
          <w:position w:val="-16"/>
          <w:lang w:val="ru-RU"/>
        </w:rPr>
        <w:object w:dxaOrig="1359" w:dyaOrig="480">
          <v:shape id="_x0000_i1040" type="#_x0000_t75" style="width:67.8pt;height:24.3pt" o:ole="" fillcolor="window">
            <v:imagedata r:id="rId53" o:title=""/>
          </v:shape>
          <o:OLEObject Type="Embed" ProgID="Equation.3" ShapeID="_x0000_i1040" DrawAspect="Content" ObjectID="_1686116427" r:id="rId54"/>
        </w:object>
      </w:r>
      <w:r>
        <w:rPr>
          <w:lang w:val="ru-RU"/>
        </w:rPr>
        <w:t xml:space="preserve">, </w:t>
      </w:r>
    </w:p>
    <w:p w:rsidR="008B6D42" w:rsidRDefault="008B6D42" w:rsidP="008B6D42">
      <w:pPr>
        <w:ind w:firstLine="720"/>
        <w:jc w:val="both"/>
        <w:rPr>
          <w:lang w:val="ru-RU"/>
        </w:rPr>
      </w:pPr>
      <w:r>
        <w:rPr>
          <w:lang w:val="ru-RU"/>
        </w:rPr>
        <w:t xml:space="preserve">где </w:t>
      </w:r>
      <w:r>
        <w:rPr>
          <w:position w:val="-12"/>
          <w:lang w:val="ru-RU"/>
        </w:rPr>
        <w:object w:dxaOrig="440" w:dyaOrig="360">
          <v:shape id="_x0000_i1041" type="#_x0000_t75" style="width:21.75pt;height:18.4pt" o:ole="" fillcolor="window">
            <v:imagedata r:id="rId55" o:title=""/>
          </v:shape>
          <o:OLEObject Type="Embed" ProgID="Equation.3" ShapeID="_x0000_i1041" DrawAspect="Content" ObjectID="_1686116428" r:id="rId56"/>
        </w:object>
      </w:r>
      <w:r>
        <w:rPr>
          <w:lang w:val="ru-RU"/>
        </w:rPr>
        <w:t xml:space="preserve"> - общий коэффициент вытяжки за n проходов, </w:t>
      </w:r>
    </w:p>
    <w:p w:rsidR="008B6D42" w:rsidRDefault="008B6D42" w:rsidP="008B6D42">
      <w:pPr>
        <w:ind w:firstLine="720"/>
        <w:jc w:val="both"/>
        <w:rPr>
          <w:lang w:val="ru-RU"/>
        </w:rPr>
      </w:pPr>
      <w:r>
        <w:rPr>
          <w:i/>
          <w:lang w:val="ru-RU"/>
        </w:rPr>
        <w:sym w:font="Symbol" w:char="F06D"/>
      </w:r>
      <w:r>
        <w:rPr>
          <w:i/>
          <w:vertAlign w:val="subscript"/>
          <w:lang w:val="ru-RU"/>
        </w:rPr>
        <w:t>1</w:t>
      </w:r>
      <w:r>
        <w:rPr>
          <w:i/>
          <w:lang w:val="ru-RU"/>
        </w:rPr>
        <w:t>,</w:t>
      </w:r>
      <w:r>
        <w:rPr>
          <w:lang w:val="ru-RU"/>
        </w:rPr>
        <w:t xml:space="preserve"> </w:t>
      </w:r>
      <w:r>
        <w:rPr>
          <w:i/>
          <w:lang w:val="ru-RU"/>
        </w:rPr>
        <w:sym w:font="Symbol" w:char="F06D"/>
      </w:r>
      <w:r>
        <w:rPr>
          <w:i/>
          <w:vertAlign w:val="subscript"/>
          <w:lang w:val="ru-RU"/>
        </w:rPr>
        <w:t>2</w:t>
      </w:r>
      <w:r>
        <w:rPr>
          <w:i/>
          <w:lang w:val="ru-RU"/>
        </w:rPr>
        <w:t>,</w:t>
      </w:r>
      <w:r>
        <w:rPr>
          <w:lang w:val="ru-RU"/>
        </w:rPr>
        <w:t xml:space="preserve"> и тд. – частные коэффициенты вытяжки, </w:t>
      </w:r>
    </w:p>
    <w:p w:rsidR="008B6D42" w:rsidRDefault="008B6D42" w:rsidP="008B6D42">
      <w:pPr>
        <w:ind w:firstLine="720"/>
        <w:jc w:val="both"/>
        <w:rPr>
          <w:lang w:val="ru-RU"/>
        </w:rPr>
      </w:pPr>
      <w:r>
        <w:rPr>
          <w:i/>
          <w:lang w:val="ru-RU"/>
        </w:rPr>
        <w:sym w:font="Symbol" w:char="F06D"/>
      </w:r>
      <w:r>
        <w:rPr>
          <w:i/>
          <w:vertAlign w:val="subscript"/>
          <w:lang w:val="ru-RU"/>
        </w:rPr>
        <w:t>с</w:t>
      </w:r>
      <w:r>
        <w:rPr>
          <w:lang w:val="ru-RU"/>
        </w:rPr>
        <w:t xml:space="preserve"> – средний коэффициент вытяжки.</w:t>
      </w:r>
    </w:p>
    <w:p w:rsidR="008B6D42" w:rsidRDefault="008B6D42" w:rsidP="008B6D42">
      <w:pPr>
        <w:ind w:firstLine="720"/>
        <w:jc w:val="both"/>
        <w:rPr>
          <w:lang w:val="ru-RU"/>
        </w:rPr>
      </w:pPr>
      <w:r>
        <w:rPr>
          <w:lang w:val="ru-RU"/>
        </w:rPr>
        <w:t xml:space="preserve">Кроме того </w:t>
      </w:r>
      <w:r>
        <w:rPr>
          <w:position w:val="-34"/>
          <w:lang w:val="ru-RU"/>
        </w:rPr>
        <w:object w:dxaOrig="1420" w:dyaOrig="780">
          <v:shape id="_x0000_i1042" type="#_x0000_t75" style="width:71.15pt;height:39.35pt" o:ole="" fillcolor="window">
            <v:imagedata r:id="rId57" o:title=""/>
          </v:shape>
          <o:OLEObject Type="Embed" ProgID="Equation.3" ShapeID="_x0000_i1042" DrawAspect="Content" ObjectID="_1686116429" r:id="rId58"/>
        </w:object>
      </w:r>
      <w:r>
        <w:rPr>
          <w:lang w:val="ru-RU"/>
        </w:rPr>
        <w:t>, где F</w:t>
      </w:r>
      <w:r>
        <w:rPr>
          <w:vertAlign w:val="subscript"/>
          <w:lang w:val="ru-RU"/>
        </w:rPr>
        <w:t>н</w:t>
      </w:r>
      <w:r>
        <w:rPr>
          <w:lang w:val="ru-RU"/>
        </w:rPr>
        <w:t xml:space="preserve"> и F</w:t>
      </w:r>
      <w:r>
        <w:rPr>
          <w:vertAlign w:val="subscript"/>
          <w:lang w:val="ru-RU"/>
        </w:rPr>
        <w:t>к</w:t>
      </w:r>
      <w:r>
        <w:rPr>
          <w:lang w:val="ru-RU"/>
        </w:rPr>
        <w:t xml:space="preserve"> – начальная и конечна площади п</w:t>
      </w:r>
      <w:r>
        <w:rPr>
          <w:lang w:val="ru-RU"/>
        </w:rPr>
        <w:t>о</w:t>
      </w:r>
      <w:r>
        <w:rPr>
          <w:lang w:val="ru-RU"/>
        </w:rPr>
        <w:t>перечного сечения полосы.</w:t>
      </w:r>
    </w:p>
    <w:p w:rsidR="008B6D42" w:rsidRDefault="008B6D42" w:rsidP="008B6D42">
      <w:pPr>
        <w:ind w:firstLine="720"/>
        <w:jc w:val="both"/>
        <w:rPr>
          <w:lang w:val="ru-RU"/>
        </w:rPr>
      </w:pPr>
    </w:p>
    <w:p w:rsidR="008B6D42" w:rsidRDefault="008B6D42" w:rsidP="008B6D42">
      <w:pPr>
        <w:ind w:firstLine="720"/>
        <w:jc w:val="center"/>
        <w:rPr>
          <w:u w:val="single"/>
          <w:lang w:val="ru-RU"/>
        </w:rPr>
      </w:pPr>
      <w:r>
        <w:rPr>
          <w:u w:val="single"/>
          <w:lang w:val="ru-RU"/>
        </w:rPr>
        <w:t>Зависимости между параметрами очага деформации.</w:t>
      </w:r>
    </w:p>
    <w:p w:rsidR="008B6D42" w:rsidRDefault="008B6D42" w:rsidP="008B6D42">
      <w:pPr>
        <w:ind w:firstLine="720"/>
        <w:jc w:val="both"/>
        <w:rPr>
          <w:lang w:val="ru-RU"/>
        </w:rPr>
      </w:pPr>
      <w:r>
        <w:rPr>
          <w:lang w:val="ru-RU"/>
        </w:rPr>
        <w:t>1. Зависимость между длиной очага деформации, обжатием, радиусом валков и углом захвата. Из рис.3.8 следует АС</w:t>
      </w:r>
      <w:r>
        <w:rPr>
          <w:vertAlign w:val="superscript"/>
          <w:lang w:val="ru-RU"/>
        </w:rPr>
        <w:t>2</w:t>
      </w:r>
      <w:r>
        <w:rPr>
          <w:lang w:val="ru-RU"/>
        </w:rPr>
        <w:t xml:space="preserve"> = ОА</w:t>
      </w:r>
      <w:r>
        <w:rPr>
          <w:vertAlign w:val="superscript"/>
          <w:lang w:val="ru-RU"/>
        </w:rPr>
        <w:t>2</w:t>
      </w:r>
      <w:r>
        <w:rPr>
          <w:lang w:val="ru-RU"/>
        </w:rPr>
        <w:t xml:space="preserve"> – ОС</w:t>
      </w:r>
      <w:r>
        <w:rPr>
          <w:vertAlign w:val="superscript"/>
          <w:lang w:val="ru-RU"/>
        </w:rPr>
        <w:t>2</w:t>
      </w:r>
      <w:r>
        <w:rPr>
          <w:lang w:val="ru-RU"/>
        </w:rPr>
        <w:t xml:space="preserve">, или </w:t>
      </w:r>
      <w:r>
        <w:rPr>
          <w:position w:val="-28"/>
          <w:lang w:val="ru-RU"/>
        </w:rPr>
        <w:object w:dxaOrig="4140" w:dyaOrig="800">
          <v:shape id="_x0000_i1043" type="#_x0000_t75" style="width:206.8pt;height:40.2pt" o:ole="" fillcolor="window">
            <v:imagedata r:id="rId59" o:title=""/>
          </v:shape>
          <o:OLEObject Type="Embed" ProgID="Equation.3" ShapeID="_x0000_i1043" DrawAspect="Content" ObjectID="_1686116430" r:id="rId60"/>
        </w:object>
      </w:r>
      <w:r>
        <w:rPr>
          <w:lang w:val="ru-RU"/>
        </w:rPr>
        <w:t>.</w:t>
      </w:r>
    </w:p>
    <w:p w:rsidR="008B6D42" w:rsidRDefault="008B6D42" w:rsidP="008B6D42">
      <w:pPr>
        <w:ind w:firstLine="720"/>
        <w:jc w:val="both"/>
        <w:rPr>
          <w:lang w:val="ru-RU"/>
        </w:rPr>
      </w:pPr>
      <w:r>
        <w:rPr>
          <w:lang w:val="ru-RU"/>
        </w:rPr>
        <w:t xml:space="preserve">Пренебрегая вторым членом из-за его малости по сравнению с первым, окончательно получим </w:t>
      </w:r>
      <w:r>
        <w:rPr>
          <w:position w:val="-12"/>
          <w:lang w:val="ru-RU"/>
        </w:rPr>
        <w:object w:dxaOrig="1300" w:dyaOrig="440">
          <v:shape id="_x0000_i1044" type="#_x0000_t75" style="width:65.3pt;height:21.75pt" o:ole="" fillcolor="window">
            <v:imagedata r:id="rId61" o:title=""/>
          </v:shape>
          <o:OLEObject Type="Embed" ProgID="Equation.3" ShapeID="_x0000_i1044" DrawAspect="Content" ObjectID="_1686116431" r:id="rId62"/>
        </w:object>
      </w:r>
      <w:r>
        <w:rPr>
          <w:lang w:val="ru-RU"/>
        </w:rPr>
        <w:t>.</w:t>
      </w:r>
    </w:p>
    <w:p w:rsidR="008B6D42" w:rsidRDefault="008B6D42" w:rsidP="008B6D42">
      <w:pPr>
        <w:ind w:firstLine="720"/>
        <w:jc w:val="both"/>
        <w:rPr>
          <w:lang w:val="ru-RU"/>
        </w:rPr>
      </w:pPr>
      <w:r>
        <w:rPr>
          <w:lang w:val="ru-RU"/>
        </w:rPr>
        <w:t xml:space="preserve">Из того же рисунка </w:t>
      </w:r>
      <w:r>
        <w:rPr>
          <w:position w:val="-12"/>
          <w:lang w:val="ru-RU"/>
        </w:rPr>
        <w:object w:dxaOrig="2299" w:dyaOrig="380">
          <v:shape id="_x0000_i1045" type="#_x0000_t75" style="width:114.7pt;height:19.25pt" o:ole="" fillcolor="window">
            <v:imagedata r:id="rId63" o:title=""/>
          </v:shape>
          <o:OLEObject Type="Embed" ProgID="Equation.3" ShapeID="_x0000_i1045" DrawAspect="Content" ObjectID="_1686116432" r:id="rId64"/>
        </w:object>
      </w:r>
      <w:r>
        <w:rPr>
          <w:lang w:val="ru-RU"/>
        </w:rPr>
        <w:t>.</w:t>
      </w:r>
    </w:p>
    <w:p w:rsidR="008B6D42" w:rsidRDefault="008B6D42" w:rsidP="008B6D42">
      <w:pPr>
        <w:ind w:firstLine="720"/>
        <w:jc w:val="both"/>
        <w:rPr>
          <w:lang w:val="ru-RU"/>
        </w:rPr>
      </w:pPr>
      <w:r>
        <w:rPr>
          <w:lang w:val="ru-RU"/>
        </w:rPr>
        <w:lastRenderedPageBreak/>
        <w:t>2. Зависимость между обжатием, углом захвата и диаметром (ради</w:t>
      </w:r>
      <w:r>
        <w:rPr>
          <w:lang w:val="ru-RU"/>
        </w:rPr>
        <w:t>у</w:t>
      </w:r>
      <w:r>
        <w:rPr>
          <w:lang w:val="ru-RU"/>
        </w:rPr>
        <w:t xml:space="preserve">сом) валков. Из рис. 3.8 СВ = ОВ – ОС или </w:t>
      </w:r>
      <w:r>
        <w:rPr>
          <w:position w:val="-24"/>
          <w:lang w:val="ru-RU"/>
        </w:rPr>
        <w:object w:dxaOrig="1719" w:dyaOrig="620">
          <v:shape id="_x0000_i1046" type="#_x0000_t75" style="width:86.25pt;height:31pt" o:ole="" fillcolor="window">
            <v:imagedata r:id="rId65" o:title=""/>
          </v:shape>
          <o:OLEObject Type="Embed" ProgID="Equation.3" ShapeID="_x0000_i1046" DrawAspect="Content" ObjectID="_1686116433" r:id="rId66"/>
        </w:object>
      </w:r>
      <w:r>
        <w:rPr>
          <w:lang w:val="ru-RU"/>
        </w:rPr>
        <w:t xml:space="preserve">, откуда </w:t>
      </w:r>
      <w:r>
        <w:rPr>
          <w:position w:val="-12"/>
          <w:lang w:val="ru-RU"/>
        </w:rPr>
        <w:object w:dxaOrig="2160" w:dyaOrig="360">
          <v:shape id="_x0000_i1047" type="#_x0000_t75" style="width:108pt;height:18.4pt" o:ole="" fillcolor="window">
            <v:imagedata r:id="rId67" o:title=""/>
          </v:shape>
          <o:OLEObject Type="Embed" ProgID="Equation.3" ShapeID="_x0000_i1047" DrawAspect="Content" ObjectID="_1686116434" r:id="rId68"/>
        </w:object>
      </w:r>
      <w:r>
        <w:rPr>
          <w:lang w:val="ru-RU"/>
        </w:rPr>
        <w:t xml:space="preserve"> - одна из основополагающих зависимостей теории пр</w:t>
      </w:r>
      <w:r>
        <w:rPr>
          <w:lang w:val="ru-RU"/>
        </w:rPr>
        <w:t>о</w:t>
      </w:r>
      <w:r>
        <w:rPr>
          <w:lang w:val="ru-RU"/>
        </w:rPr>
        <w:t xml:space="preserve">дольной прокатки. </w:t>
      </w:r>
    </w:p>
    <w:p w:rsidR="008B6D42" w:rsidRDefault="008B6D42" w:rsidP="008B6D42">
      <w:pPr>
        <w:ind w:firstLine="720"/>
        <w:jc w:val="both"/>
        <w:rPr>
          <w:lang w:val="ru-RU"/>
        </w:rPr>
      </w:pPr>
      <w:r>
        <w:rPr>
          <w:lang w:val="ru-RU"/>
        </w:rPr>
        <w:t>Поскольку</w:t>
      </w:r>
      <w:r>
        <w:rPr>
          <w:position w:val="-28"/>
          <w:lang w:val="ru-RU"/>
        </w:rPr>
        <w:object w:dxaOrig="2480" w:dyaOrig="720">
          <v:shape id="_x0000_i1048" type="#_x0000_t75" style="width:123.9pt;height:36pt" o:ole="" fillcolor="window">
            <v:imagedata r:id="rId69" o:title=""/>
          </v:shape>
          <o:OLEObject Type="Embed" ProgID="Equation.3" ShapeID="_x0000_i1048" DrawAspect="Content" ObjectID="_1686116435" r:id="rId70"/>
        </w:object>
      </w:r>
      <w:r>
        <w:rPr>
          <w:lang w:val="ru-RU"/>
        </w:rPr>
        <w:t xml:space="preserve"> или в радианах - </w:t>
      </w:r>
      <w:r>
        <w:rPr>
          <w:position w:val="-28"/>
          <w:lang w:val="ru-RU"/>
        </w:rPr>
        <w:object w:dxaOrig="440" w:dyaOrig="780">
          <v:shape id="_x0000_i1049" type="#_x0000_t75" style="width:21.75pt;height:39.35pt" o:ole="" fillcolor="window">
            <v:imagedata r:id="rId71" o:title=""/>
          </v:shape>
          <o:OLEObject Type="Embed" ProgID="Equation.3" ShapeID="_x0000_i1049" DrawAspect="Content" ObjectID="_1686116436" r:id="rId72"/>
        </w:object>
      </w:r>
      <w:r>
        <w:rPr>
          <w:lang w:val="ru-RU"/>
        </w:rPr>
        <w:t xml:space="preserve">, то упрощенное выражение для определения обжатия будет </w:t>
      </w:r>
      <w:r>
        <w:rPr>
          <w:position w:val="-6"/>
          <w:lang w:val="ru-RU"/>
        </w:rPr>
        <w:object w:dxaOrig="1060" w:dyaOrig="380">
          <v:shape id="_x0000_i1050" type="#_x0000_t75" style="width:52.75pt;height:19.25pt" o:ole="" fillcolor="window">
            <v:imagedata r:id="rId73" o:title=""/>
          </v:shape>
          <o:OLEObject Type="Embed" ProgID="Equation.3" ShapeID="_x0000_i1050" DrawAspect="Content" ObjectID="_1686116437" r:id="rId74"/>
        </w:object>
      </w:r>
      <w:r>
        <w:rPr>
          <w:lang w:val="ru-RU"/>
        </w:rPr>
        <w:t>. Расчетные данные по полной и упрощенной формуле даже при больших углах захвата не превыш</w:t>
      </w:r>
      <w:r>
        <w:rPr>
          <w:lang w:val="ru-RU"/>
        </w:rPr>
        <w:t>а</w:t>
      </w:r>
      <w:r>
        <w:rPr>
          <w:lang w:val="ru-RU"/>
        </w:rPr>
        <w:t>ет 1,5%.</w:t>
      </w:r>
    </w:p>
    <w:p w:rsidR="008B6D42" w:rsidRDefault="008B6D42" w:rsidP="008B6D42">
      <w:pPr>
        <w:pStyle w:val="1"/>
        <w:jc w:val="center"/>
      </w:pPr>
      <w:r>
        <w:t>Контактное трение</w:t>
      </w:r>
    </w:p>
    <w:p w:rsidR="008B6D42" w:rsidRDefault="008B6D42" w:rsidP="008B6D42">
      <w:pPr>
        <w:ind w:firstLine="720"/>
        <w:jc w:val="both"/>
        <w:rPr>
          <w:lang w:val="ru-RU"/>
        </w:rPr>
      </w:pPr>
      <w:r>
        <w:rPr>
          <w:lang w:val="ru-RU"/>
        </w:rPr>
        <w:t>Процессы ОМД осуществляются благод</w:t>
      </w:r>
      <w:r>
        <w:rPr>
          <w:lang w:val="ru-RU"/>
        </w:rPr>
        <w:t>а</w:t>
      </w:r>
      <w:r>
        <w:rPr>
          <w:lang w:val="ru-RU"/>
        </w:rPr>
        <w:t>ря трению, возникающему между инструментом и обрабатываемым металлом. Это так называемое ко</w:t>
      </w:r>
      <w:r>
        <w:rPr>
          <w:lang w:val="ru-RU"/>
        </w:rPr>
        <w:t>н</w:t>
      </w:r>
      <w:r>
        <w:rPr>
          <w:lang w:val="ru-RU"/>
        </w:rPr>
        <w:t>тактное или внешнее трение. Оно является ф</w:t>
      </w:r>
      <w:r>
        <w:rPr>
          <w:lang w:val="ru-RU"/>
        </w:rPr>
        <w:t>и</w:t>
      </w:r>
      <w:r>
        <w:rPr>
          <w:lang w:val="ru-RU"/>
        </w:rPr>
        <w:t>зической основой процессов ОМД и пр</w:t>
      </w:r>
      <w:r>
        <w:rPr>
          <w:lang w:val="ru-RU"/>
        </w:rPr>
        <w:t>о</w:t>
      </w:r>
      <w:r>
        <w:rPr>
          <w:lang w:val="ru-RU"/>
        </w:rPr>
        <w:t>катки, в частности.</w:t>
      </w:r>
    </w:p>
    <w:p w:rsidR="008B6D42" w:rsidRDefault="008B6D42" w:rsidP="008B6D42">
      <w:pPr>
        <w:ind w:firstLine="720"/>
        <w:jc w:val="both"/>
        <w:rPr>
          <w:lang w:val="ru-RU"/>
        </w:rPr>
      </w:pPr>
      <w:r>
        <w:rPr>
          <w:lang w:val="ru-RU"/>
        </w:rPr>
        <w:t>Если посмотреть на поверхности инструмента и обрабатываемого м</w:t>
      </w:r>
      <w:r>
        <w:rPr>
          <w:lang w:val="ru-RU"/>
        </w:rPr>
        <w:t>е</w:t>
      </w:r>
      <w:r>
        <w:rPr>
          <w:lang w:val="ru-RU"/>
        </w:rPr>
        <w:t>талла под увеличением, окажется, что внешне гладкие они на деле имеют д</w:t>
      </w:r>
      <w:r>
        <w:rPr>
          <w:lang w:val="ru-RU"/>
        </w:rPr>
        <w:t>о</w:t>
      </w:r>
      <w:r>
        <w:rPr>
          <w:lang w:val="ru-RU"/>
        </w:rPr>
        <w:t>вольно развитый рельеф со множеством микро- и макровыступов и неровн</w:t>
      </w:r>
      <w:r>
        <w:rPr>
          <w:lang w:val="ru-RU"/>
        </w:rPr>
        <w:t>о</w:t>
      </w:r>
      <w:r>
        <w:rPr>
          <w:lang w:val="ru-RU"/>
        </w:rPr>
        <w:t>стей. Природу трения можно объяснить механическим взаимодействием ш</w:t>
      </w:r>
      <w:r>
        <w:rPr>
          <w:lang w:val="ru-RU"/>
        </w:rPr>
        <w:t>е</w:t>
      </w:r>
      <w:r>
        <w:rPr>
          <w:lang w:val="ru-RU"/>
        </w:rPr>
        <w:t>роховатости инстр</w:t>
      </w:r>
      <w:r>
        <w:rPr>
          <w:lang w:val="ru-RU"/>
        </w:rPr>
        <w:t>у</w:t>
      </w:r>
      <w:r>
        <w:rPr>
          <w:lang w:val="ru-RU"/>
        </w:rPr>
        <w:t>мента и деформируемого тела. Кроме того, на участках контакта микровыступов происходит взаимодействие металла и инс</w:t>
      </w:r>
      <w:r>
        <w:rPr>
          <w:lang w:val="ru-RU"/>
        </w:rPr>
        <w:t>т</w:t>
      </w:r>
      <w:r>
        <w:rPr>
          <w:lang w:val="ru-RU"/>
        </w:rPr>
        <w:t>румента на молекулярном уровне (адгезия, прилипание). Первоначально контактир</w:t>
      </w:r>
      <w:r>
        <w:rPr>
          <w:lang w:val="ru-RU"/>
        </w:rPr>
        <w:t>о</w:t>
      </w:r>
      <w:r>
        <w:rPr>
          <w:lang w:val="ru-RU"/>
        </w:rPr>
        <w:t>вание поверхностей металла и инструмента осуществляется на некот</w:t>
      </w:r>
      <w:r>
        <w:rPr>
          <w:lang w:val="ru-RU"/>
        </w:rPr>
        <w:t>о</w:t>
      </w:r>
      <w:r>
        <w:rPr>
          <w:lang w:val="ru-RU"/>
        </w:rPr>
        <w:t>рых микроучастках, число которых возрастает при увеличении нагрузки и шер</w:t>
      </w:r>
      <w:r>
        <w:rPr>
          <w:lang w:val="ru-RU"/>
        </w:rPr>
        <w:t>о</w:t>
      </w:r>
      <w:r>
        <w:rPr>
          <w:lang w:val="ru-RU"/>
        </w:rPr>
        <w:t>ховатости.</w:t>
      </w:r>
    </w:p>
    <w:p w:rsidR="008B6D42" w:rsidRDefault="008B6D42" w:rsidP="008B6D42">
      <w:pPr>
        <w:ind w:firstLine="720"/>
        <w:jc w:val="both"/>
        <w:rPr>
          <w:lang w:val="ru-RU"/>
        </w:rPr>
      </w:pPr>
      <w:r>
        <w:rPr>
          <w:lang w:val="ru-RU"/>
        </w:rPr>
        <w:t xml:space="preserve">Согласно закону Амонтона-Кулона сила трения равна произведению нормальной силы на коэффициент трения: </w:t>
      </w:r>
      <w:r>
        <w:rPr>
          <w:i/>
          <w:lang w:val="ru-RU"/>
        </w:rPr>
        <w:t>T = f N.</w:t>
      </w:r>
    </w:p>
    <w:p w:rsidR="008B6D42" w:rsidRDefault="008B6D42" w:rsidP="008B6D42">
      <w:pPr>
        <w:ind w:firstLine="720"/>
        <w:jc w:val="both"/>
        <w:rPr>
          <w:lang w:val="ru-RU"/>
        </w:rPr>
      </w:pPr>
      <w:r>
        <w:rPr>
          <w:sz w:val="20"/>
          <w:lang w:val="ru-RU"/>
        </w:rPr>
        <w:object w:dxaOrig="1440" w:dyaOrig="1440">
          <v:group id="_x0000_s1048" style="position:absolute;left:0;text-align:left;margin-left:237.9pt;margin-top:106.45pt;width:245.75pt;height:159.75pt;z-index:251665408" coordorigin="6439,10923" coordsize="4915,3195">
            <v:shape id="_x0000_s1049" type="#_x0000_t202" style="position:absolute;left:6439;top:13408;width:4915;height:710" stroked="f">
              <v:textbox style="mso-next-textbox:#_x0000_s1049">
                <w:txbxContent>
                  <w:p w:rsidR="008B6D42" w:rsidRDefault="008B6D42" w:rsidP="008B6D42">
                    <w:pPr>
                      <w:pStyle w:val="a5"/>
                    </w:pPr>
                    <w:r>
                      <w:t>Рисунок 3.9. – Схема к определению угла трения</w:t>
                    </w:r>
                  </w:p>
                </w:txbxContent>
              </v:textbox>
            </v:shape>
            <v:shape id="_x0000_s1050" type="#_x0000_t75" style="position:absolute;left:6481;top:10923;width:4860;height:2540">
              <v:imagedata r:id="rId75" o:title=""/>
            </v:shape>
            <w10:wrap type="square"/>
          </v:group>
          <o:OLEObject Type="Embed" ProgID="PBrush" ShapeID="_x0000_s1050" DrawAspect="Content" ObjectID="_1686116464" r:id="rId76"/>
        </w:object>
      </w:r>
      <w:r>
        <w:rPr>
          <w:lang w:val="ru-RU"/>
        </w:rPr>
        <w:t>В теории ОМД кроме понятия коэффициент трения при решении мн</w:t>
      </w:r>
      <w:r>
        <w:rPr>
          <w:lang w:val="ru-RU"/>
        </w:rPr>
        <w:t>о</w:t>
      </w:r>
      <w:r>
        <w:rPr>
          <w:lang w:val="ru-RU"/>
        </w:rPr>
        <w:t>гих задач используют понятие угол трения. Чтобы уяснить физическую су</w:t>
      </w:r>
      <w:r>
        <w:rPr>
          <w:lang w:val="ru-RU"/>
        </w:rPr>
        <w:t>щ</w:t>
      </w:r>
      <w:r>
        <w:rPr>
          <w:lang w:val="ru-RU"/>
        </w:rPr>
        <w:t>ность угла трения, представим тело, свободно лежащее на наклонной п</w:t>
      </w:r>
      <w:r>
        <w:rPr>
          <w:lang w:val="ru-RU"/>
        </w:rPr>
        <w:t>о</w:t>
      </w:r>
      <w:r>
        <w:rPr>
          <w:lang w:val="ru-RU"/>
        </w:rPr>
        <w:t xml:space="preserve">верхности ОА под углом </w:t>
      </w:r>
      <w:r>
        <w:rPr>
          <w:i/>
          <w:lang w:val="ru-RU"/>
        </w:rPr>
        <w:sym w:font="Symbol" w:char="F062"/>
      </w:r>
      <w:r>
        <w:rPr>
          <w:lang w:val="ru-RU"/>
        </w:rPr>
        <w:t xml:space="preserve"> к горизонту (рис. 3.9). </w:t>
      </w:r>
      <w:r>
        <w:rPr>
          <w:caps/>
          <w:lang w:val="ru-RU"/>
        </w:rPr>
        <w:t>н</w:t>
      </w:r>
      <w:r>
        <w:rPr>
          <w:lang w:val="ru-RU"/>
        </w:rPr>
        <w:t>а тело действует сила т</w:t>
      </w:r>
      <w:r>
        <w:rPr>
          <w:lang w:val="ru-RU"/>
        </w:rPr>
        <w:t>я</w:t>
      </w:r>
      <w:r>
        <w:rPr>
          <w:lang w:val="ru-RU"/>
        </w:rPr>
        <w:t xml:space="preserve">жести </w:t>
      </w:r>
      <w:r>
        <w:rPr>
          <w:i/>
          <w:lang w:val="ru-RU"/>
        </w:rPr>
        <w:t>Р</w:t>
      </w:r>
      <w:r>
        <w:rPr>
          <w:lang w:val="ru-RU"/>
        </w:rPr>
        <w:t>. Касательная соста</w:t>
      </w:r>
      <w:r>
        <w:rPr>
          <w:lang w:val="ru-RU"/>
        </w:rPr>
        <w:t>в</w:t>
      </w:r>
      <w:r>
        <w:rPr>
          <w:lang w:val="ru-RU"/>
        </w:rPr>
        <w:t xml:space="preserve">ляющая этой силы </w:t>
      </w:r>
      <w:r>
        <w:rPr>
          <w:i/>
          <w:lang w:val="ru-RU"/>
        </w:rPr>
        <w:t>Р</w:t>
      </w:r>
      <w:r>
        <w:rPr>
          <w:i/>
          <w:vertAlign w:val="subscript"/>
          <w:lang w:val="ru-RU"/>
        </w:rPr>
        <w:t>х</w:t>
      </w:r>
      <w:r>
        <w:rPr>
          <w:lang w:val="ru-RU"/>
        </w:rPr>
        <w:t xml:space="preserve"> стремится сдвинуть тело по наклонной плоскости, ч</w:t>
      </w:r>
      <w:r>
        <w:rPr>
          <w:lang w:val="ru-RU"/>
        </w:rPr>
        <w:t>е</w:t>
      </w:r>
      <w:r>
        <w:rPr>
          <w:lang w:val="ru-RU"/>
        </w:rPr>
        <w:t xml:space="preserve">му препятствует сила трения </w:t>
      </w:r>
      <w:r>
        <w:rPr>
          <w:i/>
          <w:lang w:val="ru-RU"/>
        </w:rPr>
        <w:t>Т</w:t>
      </w:r>
      <w:r>
        <w:rPr>
          <w:i/>
          <w:vertAlign w:val="subscript"/>
          <w:lang w:val="ru-RU"/>
        </w:rPr>
        <w:t>х</w:t>
      </w:r>
      <w:r>
        <w:rPr>
          <w:lang w:val="ru-RU"/>
        </w:rPr>
        <w:t xml:space="preserve">, и пока </w:t>
      </w:r>
      <w:r>
        <w:rPr>
          <w:i/>
          <w:lang w:val="ru-RU"/>
        </w:rPr>
        <w:t>Т</w:t>
      </w:r>
      <w:r>
        <w:rPr>
          <w:i/>
          <w:vertAlign w:val="subscript"/>
          <w:lang w:val="ru-RU"/>
        </w:rPr>
        <w:t>х</w:t>
      </w:r>
      <w:r>
        <w:rPr>
          <w:i/>
          <w:lang w:val="ru-RU"/>
        </w:rPr>
        <w:t xml:space="preserve"> </w:t>
      </w:r>
      <w:r>
        <w:rPr>
          <w:i/>
          <w:lang w:val="ru-RU"/>
        </w:rPr>
        <w:sym w:font="Symbol" w:char="F03E"/>
      </w:r>
      <w:r>
        <w:rPr>
          <w:i/>
          <w:lang w:val="ru-RU"/>
        </w:rPr>
        <w:t xml:space="preserve"> Р</w:t>
      </w:r>
      <w:r>
        <w:rPr>
          <w:i/>
          <w:vertAlign w:val="subscript"/>
          <w:lang w:val="ru-RU"/>
        </w:rPr>
        <w:t>х</w:t>
      </w:r>
      <w:r>
        <w:rPr>
          <w:lang w:val="ru-RU"/>
        </w:rPr>
        <w:t>, тело будет находиться в состоянии п</w:t>
      </w:r>
      <w:r>
        <w:rPr>
          <w:lang w:val="ru-RU"/>
        </w:rPr>
        <w:t>о</w:t>
      </w:r>
      <w:r>
        <w:rPr>
          <w:lang w:val="ru-RU"/>
        </w:rPr>
        <w:t xml:space="preserve">коя. </w:t>
      </w:r>
    </w:p>
    <w:p w:rsidR="008B6D42" w:rsidRDefault="008B6D42" w:rsidP="008B6D42">
      <w:pPr>
        <w:ind w:firstLine="720"/>
        <w:jc w:val="both"/>
        <w:rPr>
          <w:lang w:val="ru-RU"/>
        </w:rPr>
      </w:pPr>
      <w:r>
        <w:rPr>
          <w:lang w:val="ru-RU"/>
        </w:rPr>
        <w:t>Начнем увеличивать наклон плоскости ОА. При этом сила Р</w:t>
      </w:r>
      <w:r>
        <w:rPr>
          <w:vertAlign w:val="subscript"/>
          <w:lang w:val="ru-RU"/>
        </w:rPr>
        <w:t>х</w:t>
      </w:r>
      <w:r>
        <w:rPr>
          <w:lang w:val="ru-RU"/>
        </w:rPr>
        <w:t xml:space="preserve"> будет возрастать, и как только она сравняется с Т</w:t>
      </w:r>
      <w:r>
        <w:rPr>
          <w:vertAlign w:val="subscript"/>
          <w:lang w:val="ru-RU"/>
        </w:rPr>
        <w:t>х</w:t>
      </w:r>
      <w:r>
        <w:rPr>
          <w:lang w:val="ru-RU"/>
        </w:rPr>
        <w:t xml:space="preserve"> – тело начнет скользить по наклонной поверхн</w:t>
      </w:r>
      <w:r>
        <w:rPr>
          <w:lang w:val="ru-RU"/>
        </w:rPr>
        <w:t>о</w:t>
      </w:r>
      <w:r>
        <w:rPr>
          <w:lang w:val="ru-RU"/>
        </w:rPr>
        <w:t xml:space="preserve">сти. Угол наклона </w:t>
      </w:r>
      <w:r>
        <w:rPr>
          <w:lang w:val="ru-RU"/>
        </w:rPr>
        <w:sym w:font="Symbol" w:char="F062"/>
      </w:r>
      <w:r>
        <w:rPr>
          <w:lang w:val="ru-RU"/>
        </w:rPr>
        <w:t xml:space="preserve"> в момент н</w:t>
      </w:r>
      <w:r>
        <w:rPr>
          <w:lang w:val="ru-RU"/>
        </w:rPr>
        <w:t>а</w:t>
      </w:r>
      <w:r>
        <w:rPr>
          <w:lang w:val="ru-RU"/>
        </w:rPr>
        <w:t>чала скольжения тела и будет у</w:t>
      </w:r>
      <w:r>
        <w:rPr>
          <w:lang w:val="ru-RU"/>
        </w:rPr>
        <w:t>г</w:t>
      </w:r>
      <w:r>
        <w:rPr>
          <w:lang w:val="ru-RU"/>
        </w:rPr>
        <w:t>лом трения. В момент начала скольжения Р</w:t>
      </w:r>
      <w:r>
        <w:rPr>
          <w:vertAlign w:val="subscript"/>
          <w:lang w:val="ru-RU"/>
        </w:rPr>
        <w:t>х</w:t>
      </w:r>
      <w:r>
        <w:rPr>
          <w:lang w:val="ru-RU"/>
        </w:rPr>
        <w:t xml:space="preserve"> = Т</w:t>
      </w:r>
      <w:r>
        <w:rPr>
          <w:vertAlign w:val="subscript"/>
          <w:lang w:val="ru-RU"/>
        </w:rPr>
        <w:t>х</w:t>
      </w:r>
      <w:r>
        <w:rPr>
          <w:lang w:val="ru-RU"/>
        </w:rPr>
        <w:t>. Из рис. 3.9 о</w:t>
      </w:r>
      <w:r>
        <w:rPr>
          <w:lang w:val="ru-RU"/>
        </w:rPr>
        <w:t>т</w:t>
      </w:r>
      <w:r>
        <w:rPr>
          <w:lang w:val="ru-RU"/>
        </w:rPr>
        <w:t>ношение силы трения к нормальной силе равн</w:t>
      </w:r>
      <w:r>
        <w:rPr>
          <w:lang w:val="ru-RU"/>
        </w:rPr>
        <w:t>я</w:t>
      </w:r>
      <w:r>
        <w:rPr>
          <w:lang w:val="ru-RU"/>
        </w:rPr>
        <w:t xml:space="preserve">ется </w:t>
      </w:r>
      <w:r>
        <w:rPr>
          <w:lang w:val="ru-RU"/>
        </w:rPr>
        <w:lastRenderedPageBreak/>
        <w:t xml:space="preserve">тангенсу угла трения, т.е. </w:t>
      </w:r>
      <w:r>
        <w:rPr>
          <w:position w:val="-28"/>
          <w:lang w:val="ru-RU"/>
        </w:rPr>
        <w:object w:dxaOrig="1080" w:dyaOrig="720">
          <v:shape id="_x0000_i1051" type="#_x0000_t75" style="width:54.4pt;height:36pt" o:ole="" fillcolor="window">
            <v:imagedata r:id="rId77" o:title=""/>
          </v:shape>
          <o:OLEObject Type="Embed" ProgID="Equation.3" ShapeID="_x0000_i1051" DrawAspect="Content" ObjectID="_1686116438" r:id="rId78"/>
        </w:object>
      </w:r>
      <w:r>
        <w:rPr>
          <w:lang w:val="ru-RU"/>
        </w:rPr>
        <w:t>. Но отношение силы трения к нормальной силе по закону Амонт</w:t>
      </w:r>
      <w:r>
        <w:rPr>
          <w:lang w:val="ru-RU"/>
        </w:rPr>
        <w:t>о</w:t>
      </w:r>
      <w:r>
        <w:rPr>
          <w:lang w:val="ru-RU"/>
        </w:rPr>
        <w:t xml:space="preserve">на-Кулона равно коэффициенту трения. Тогда </w:t>
      </w:r>
      <w:r>
        <w:rPr>
          <w:position w:val="-12"/>
          <w:lang w:val="ru-RU"/>
        </w:rPr>
        <w:object w:dxaOrig="960" w:dyaOrig="360">
          <v:shape id="_x0000_i1052" type="#_x0000_t75" style="width:47.7pt;height:18.4pt" o:ole="" fillcolor="window">
            <v:imagedata r:id="rId79" o:title=""/>
          </v:shape>
          <o:OLEObject Type="Embed" ProgID="Equation.3" ShapeID="_x0000_i1052" DrawAspect="Content" ObjectID="_1686116439" r:id="rId80"/>
        </w:object>
      </w:r>
      <w:r>
        <w:rPr>
          <w:lang w:val="ru-RU"/>
        </w:rPr>
        <w:t>, или при малых зн</w:t>
      </w:r>
      <w:r>
        <w:rPr>
          <w:lang w:val="ru-RU"/>
        </w:rPr>
        <w:t>а</w:t>
      </w:r>
      <w:r>
        <w:rPr>
          <w:lang w:val="ru-RU"/>
        </w:rPr>
        <w:t xml:space="preserve">чениях угла трения </w:t>
      </w:r>
      <w:r>
        <w:rPr>
          <w:position w:val="-12"/>
          <w:lang w:val="ru-RU"/>
        </w:rPr>
        <w:object w:dxaOrig="760" w:dyaOrig="360">
          <v:shape id="_x0000_i1053" type="#_x0000_t75" style="width:37.65pt;height:18.4pt" o:ole="" fillcolor="window">
            <v:imagedata r:id="rId81" o:title=""/>
          </v:shape>
          <o:OLEObject Type="Embed" ProgID="Equation.3" ShapeID="_x0000_i1053" DrawAspect="Content" ObjectID="_1686116440" r:id="rId82"/>
        </w:object>
      </w:r>
      <w:r>
        <w:rPr>
          <w:lang w:val="ru-RU"/>
        </w:rPr>
        <w:t>, т.е. угол трения в радианах численно равен коэ</w:t>
      </w:r>
      <w:r>
        <w:rPr>
          <w:lang w:val="ru-RU"/>
        </w:rPr>
        <w:t>ф</w:t>
      </w:r>
      <w:r>
        <w:rPr>
          <w:lang w:val="ru-RU"/>
        </w:rPr>
        <w:t>фициенту тр</w:t>
      </w:r>
      <w:r>
        <w:rPr>
          <w:lang w:val="ru-RU"/>
        </w:rPr>
        <w:t>е</w:t>
      </w:r>
      <w:r>
        <w:rPr>
          <w:lang w:val="ru-RU"/>
        </w:rPr>
        <w:t>ния.</w:t>
      </w:r>
    </w:p>
    <w:p w:rsidR="008B6D42" w:rsidRDefault="008B6D42" w:rsidP="008B6D42">
      <w:pPr>
        <w:ind w:firstLine="720"/>
        <w:jc w:val="both"/>
        <w:rPr>
          <w:u w:val="single"/>
          <w:lang w:val="ru-RU"/>
        </w:rPr>
      </w:pPr>
      <w:r>
        <w:rPr>
          <w:u w:val="single"/>
          <w:lang w:val="ru-RU"/>
        </w:rPr>
        <w:t>3.3 Условия захвата металла валками</w:t>
      </w:r>
    </w:p>
    <w:p w:rsidR="008B6D42" w:rsidRDefault="008B6D42" w:rsidP="008B6D42">
      <w:pPr>
        <w:ind w:firstLine="720"/>
        <w:jc w:val="both"/>
        <w:rPr>
          <w:lang w:val="ru-RU"/>
        </w:rPr>
      </w:pPr>
      <w:r>
        <w:rPr>
          <w:lang w:val="ru-RU"/>
        </w:rPr>
        <w:t>В момент соприкосновения полосы с валками она находится под во</w:t>
      </w:r>
      <w:r>
        <w:rPr>
          <w:lang w:val="ru-RU"/>
        </w:rPr>
        <w:t>з</w:t>
      </w:r>
      <w:r>
        <w:rPr>
          <w:lang w:val="ru-RU"/>
        </w:rPr>
        <w:t>действием нормальной силы давления N  и касательной силы тр</w:t>
      </w:r>
      <w:r>
        <w:rPr>
          <w:lang w:val="ru-RU"/>
        </w:rPr>
        <w:t>е</w:t>
      </w:r>
      <w:r>
        <w:rPr>
          <w:lang w:val="ru-RU"/>
        </w:rPr>
        <w:t>ния Т (рис. 3.10). Горизонтальные проекции этих сил будут N</w:t>
      </w:r>
      <w:r>
        <w:rPr>
          <w:vertAlign w:val="subscript"/>
          <w:lang w:val="ru-RU"/>
        </w:rPr>
        <w:t>х</w:t>
      </w:r>
      <w:r>
        <w:rPr>
          <w:lang w:val="ru-RU"/>
        </w:rPr>
        <w:t xml:space="preserve"> и Т</w:t>
      </w:r>
      <w:r>
        <w:rPr>
          <w:vertAlign w:val="subscript"/>
          <w:lang w:val="ru-RU"/>
        </w:rPr>
        <w:t>х</w:t>
      </w:r>
      <w:r>
        <w:rPr>
          <w:lang w:val="ru-RU"/>
        </w:rPr>
        <w:t>, направленные в ра</w:t>
      </w:r>
      <w:r>
        <w:rPr>
          <w:lang w:val="ru-RU"/>
        </w:rPr>
        <w:t>з</w:t>
      </w:r>
      <w:r>
        <w:rPr>
          <w:lang w:val="ru-RU"/>
        </w:rPr>
        <w:t>ные стороны. Сила N</w:t>
      </w:r>
      <w:r>
        <w:rPr>
          <w:vertAlign w:val="subscript"/>
          <w:lang w:val="ru-RU"/>
        </w:rPr>
        <w:t>х</w:t>
      </w:r>
      <w:r>
        <w:rPr>
          <w:lang w:val="ru-RU"/>
        </w:rPr>
        <w:t xml:space="preserve"> стремится оттолкнуть полосу от валков, а сила Т</w:t>
      </w:r>
      <w:r>
        <w:rPr>
          <w:vertAlign w:val="subscript"/>
          <w:lang w:val="ru-RU"/>
        </w:rPr>
        <w:t>х</w:t>
      </w:r>
      <w:r>
        <w:rPr>
          <w:lang w:val="ru-RU"/>
        </w:rPr>
        <w:t>,  н</w:t>
      </w:r>
      <w:r>
        <w:rPr>
          <w:lang w:val="ru-RU"/>
        </w:rPr>
        <w:t>а</w:t>
      </w:r>
      <w:r>
        <w:rPr>
          <w:lang w:val="ru-RU"/>
        </w:rPr>
        <w:t>оборот – втянуть полосу в валки. Пока N</w:t>
      </w:r>
      <w:r>
        <w:rPr>
          <w:vertAlign w:val="subscript"/>
          <w:lang w:val="ru-RU"/>
        </w:rPr>
        <w:t>х</w:t>
      </w:r>
      <w:r>
        <w:rPr>
          <w:lang w:val="ru-RU"/>
        </w:rPr>
        <w:t xml:space="preserve"> </w:t>
      </w:r>
      <w:r>
        <w:rPr>
          <w:lang w:val="ru-RU"/>
        </w:rPr>
        <w:sym w:font="Symbol" w:char="F03E"/>
      </w:r>
      <w:r>
        <w:rPr>
          <w:lang w:val="ru-RU"/>
        </w:rPr>
        <w:t xml:space="preserve"> Т</w:t>
      </w:r>
      <w:r>
        <w:rPr>
          <w:vertAlign w:val="subscript"/>
          <w:lang w:val="ru-RU"/>
        </w:rPr>
        <w:t xml:space="preserve">х </w:t>
      </w:r>
      <w:r>
        <w:rPr>
          <w:lang w:val="ru-RU"/>
        </w:rPr>
        <w:t xml:space="preserve"> захват полосы невозм</w:t>
      </w:r>
      <w:r>
        <w:rPr>
          <w:lang w:val="ru-RU"/>
        </w:rPr>
        <w:t>о</w:t>
      </w:r>
      <w:r>
        <w:rPr>
          <w:lang w:val="ru-RU"/>
        </w:rPr>
        <w:t>жен. Но как только установится условие N</w:t>
      </w:r>
      <w:r>
        <w:rPr>
          <w:vertAlign w:val="subscript"/>
          <w:lang w:val="ru-RU"/>
        </w:rPr>
        <w:t>х</w:t>
      </w:r>
      <w:r>
        <w:rPr>
          <w:lang w:val="ru-RU"/>
        </w:rPr>
        <w:t xml:space="preserve"> </w:t>
      </w:r>
      <w:r>
        <w:rPr>
          <w:lang w:val="ru-RU"/>
        </w:rPr>
        <w:sym w:font="Symbol" w:char="F0A3"/>
      </w:r>
      <w:r>
        <w:rPr>
          <w:lang w:val="ru-RU"/>
        </w:rPr>
        <w:t xml:space="preserve"> Т</w:t>
      </w:r>
      <w:r>
        <w:rPr>
          <w:vertAlign w:val="subscript"/>
          <w:lang w:val="ru-RU"/>
        </w:rPr>
        <w:t xml:space="preserve">х </w:t>
      </w:r>
      <w:r>
        <w:rPr>
          <w:lang w:val="ru-RU"/>
        </w:rPr>
        <w:t>, произойдет так называемый е</w:t>
      </w:r>
      <w:r>
        <w:rPr>
          <w:lang w:val="ru-RU"/>
        </w:rPr>
        <w:t>с</w:t>
      </w:r>
      <w:r>
        <w:rPr>
          <w:lang w:val="ru-RU"/>
        </w:rPr>
        <w:t>тественный н</w:t>
      </w:r>
      <w:r>
        <w:rPr>
          <w:lang w:val="ru-RU"/>
        </w:rPr>
        <w:t>а</w:t>
      </w:r>
      <w:r>
        <w:rPr>
          <w:lang w:val="ru-RU"/>
        </w:rPr>
        <w:t>чальный захват металла валками.</w:t>
      </w:r>
    </w:p>
    <w:p w:rsidR="008B6D42" w:rsidRDefault="008B6D42" w:rsidP="008B6D42">
      <w:pPr>
        <w:ind w:firstLine="720"/>
        <w:jc w:val="both"/>
        <w:rPr>
          <w:lang w:val="ru-RU"/>
        </w:rPr>
      </w:pPr>
      <w:r>
        <w:rPr>
          <w:noProof/>
          <w:sz w:val="20"/>
          <w:lang w:val="ru-RU"/>
        </w:rPr>
        <w:object w:dxaOrig="1440" w:dyaOrig="1440">
          <v:group id="_x0000_s1051" style="position:absolute;left:0;text-align:left;margin-left:314.9pt;margin-top:2.5pt;width:171.75pt;height:299.35pt;z-index:251666432" coordorigin="7579,3540" coordsize="3435,5987">
            <v:shape id="_x0000_s1052" type="#_x0000_t202" style="position:absolute;left:7579;top:8497;width:3435;height:1030" stroked="f">
              <v:textbox style="mso-next-textbox:#_x0000_s1052">
                <w:txbxContent>
                  <w:p w:rsidR="008B6D42" w:rsidRDefault="008B6D42" w:rsidP="008B6D42">
                    <w:pPr>
                      <w:pStyle w:val="a5"/>
                    </w:pPr>
                    <w:r>
                      <w:t>Рисунок 3.10. – Силы, дейс</w:t>
                    </w:r>
                    <w:r>
                      <w:t>т</w:t>
                    </w:r>
                    <w:r>
                      <w:t>вующие на металл при его з</w:t>
                    </w:r>
                    <w:r>
                      <w:t>а</w:t>
                    </w:r>
                    <w:r>
                      <w:t>хвате валками</w:t>
                    </w:r>
                  </w:p>
                </w:txbxContent>
              </v:textbox>
            </v:shape>
            <v:shape id="_x0000_s1053" type="#_x0000_t75" style="position:absolute;left:7661;top:3540;width:3200;height:4980">
              <v:imagedata r:id="rId83" o:title=""/>
            </v:shape>
            <w10:wrap type="square"/>
          </v:group>
          <o:OLEObject Type="Embed" ProgID="PBrush" ShapeID="_x0000_s1053" DrawAspect="Content" ObjectID="_1686116465" r:id="rId84"/>
        </w:object>
      </w:r>
      <w:r>
        <w:rPr>
          <w:lang w:val="ru-RU"/>
        </w:rPr>
        <w:t>Каково будет при этом соотношение у</w:t>
      </w:r>
      <w:r>
        <w:rPr>
          <w:lang w:val="ru-RU"/>
        </w:rPr>
        <w:t>г</w:t>
      </w:r>
      <w:r>
        <w:rPr>
          <w:lang w:val="ru-RU"/>
        </w:rPr>
        <w:t>ла захвата и коэффициента (у</w:t>
      </w:r>
      <w:r>
        <w:rPr>
          <w:lang w:val="ru-RU"/>
        </w:rPr>
        <w:t>г</w:t>
      </w:r>
      <w:r>
        <w:rPr>
          <w:lang w:val="ru-RU"/>
        </w:rPr>
        <w:t xml:space="preserve">ла) трения? Из рис. 3.10 следует: </w:t>
      </w:r>
      <w:r>
        <w:rPr>
          <w:position w:val="-12"/>
          <w:lang w:val="ru-RU"/>
        </w:rPr>
        <w:object w:dxaOrig="1340" w:dyaOrig="360">
          <v:shape id="_x0000_i1054" type="#_x0000_t75" style="width:67pt;height:18.4pt" o:ole="" fillcolor="window">
            <v:imagedata r:id="rId85" o:title=""/>
          </v:shape>
          <o:OLEObject Type="Embed" ProgID="Equation.3" ShapeID="_x0000_i1054" DrawAspect="Content" ObjectID="_1686116441" r:id="rId86"/>
        </w:object>
      </w:r>
      <w:r>
        <w:rPr>
          <w:lang w:val="ru-RU"/>
        </w:rPr>
        <w:t xml:space="preserve"> и </w:t>
      </w:r>
      <w:r>
        <w:rPr>
          <w:position w:val="-12"/>
          <w:lang w:val="ru-RU"/>
        </w:rPr>
        <w:object w:dxaOrig="1240" w:dyaOrig="360">
          <v:shape id="_x0000_i1055" type="#_x0000_t75" style="width:61.95pt;height:18.4pt" o:ole="" fillcolor="window">
            <v:imagedata r:id="rId87" o:title=""/>
          </v:shape>
          <o:OLEObject Type="Embed" ProgID="Equation.3" ShapeID="_x0000_i1055" DrawAspect="Content" ObjectID="_1686116442" r:id="rId88"/>
        </w:object>
      </w:r>
      <w:r>
        <w:rPr>
          <w:lang w:val="ru-RU"/>
        </w:rPr>
        <w:t>.</w:t>
      </w:r>
    </w:p>
    <w:p w:rsidR="008B6D42" w:rsidRDefault="008B6D42" w:rsidP="008B6D42">
      <w:pPr>
        <w:ind w:firstLine="720"/>
        <w:jc w:val="both"/>
        <w:rPr>
          <w:lang w:val="ru-RU"/>
        </w:rPr>
      </w:pPr>
      <w:r>
        <w:rPr>
          <w:lang w:val="ru-RU"/>
        </w:rPr>
        <w:t xml:space="preserve">Тогда условие начального захвата будет </w:t>
      </w:r>
      <w:r>
        <w:rPr>
          <w:position w:val="-6"/>
          <w:lang w:val="ru-RU"/>
        </w:rPr>
        <w:object w:dxaOrig="2220" w:dyaOrig="300">
          <v:shape id="_x0000_i1056" type="#_x0000_t75" style="width:111.35pt;height:15.05pt" o:ole="" fillcolor="window">
            <v:imagedata r:id="rId89" o:title=""/>
          </v:shape>
          <o:OLEObject Type="Embed" ProgID="Equation.3" ShapeID="_x0000_i1056" DrawAspect="Content" ObjectID="_1686116443" r:id="rId90"/>
        </w:object>
      </w:r>
      <w:r>
        <w:rPr>
          <w:lang w:val="ru-RU"/>
        </w:rPr>
        <w:t>.</w:t>
      </w:r>
    </w:p>
    <w:p w:rsidR="008B6D42" w:rsidRDefault="008B6D42" w:rsidP="008B6D42">
      <w:pPr>
        <w:ind w:firstLine="720"/>
        <w:jc w:val="both"/>
        <w:rPr>
          <w:lang w:val="ru-RU"/>
        </w:rPr>
      </w:pPr>
      <w:r>
        <w:rPr>
          <w:lang w:val="ru-RU"/>
        </w:rPr>
        <w:t xml:space="preserve">Разделив левую и правую части на </w:t>
      </w:r>
      <w:r>
        <w:rPr>
          <w:position w:val="-6"/>
          <w:lang w:val="ru-RU"/>
        </w:rPr>
        <w:object w:dxaOrig="1040" w:dyaOrig="300">
          <v:shape id="_x0000_i1057" type="#_x0000_t75" style="width:51.9pt;height:15.05pt" o:ole="" fillcolor="window">
            <v:imagedata r:id="rId91" o:title=""/>
          </v:shape>
          <o:OLEObject Type="Embed" ProgID="Equation.3" ShapeID="_x0000_i1057" DrawAspect="Content" ObjectID="_1686116444" r:id="rId92"/>
        </w:object>
      </w:r>
      <w:r>
        <w:rPr>
          <w:lang w:val="ru-RU"/>
        </w:rPr>
        <w:t xml:space="preserve">, получим </w:t>
      </w:r>
      <w:r>
        <w:rPr>
          <w:position w:val="-28"/>
          <w:lang w:val="ru-RU"/>
        </w:rPr>
        <w:object w:dxaOrig="1300" w:dyaOrig="720">
          <v:shape id="_x0000_i1058" type="#_x0000_t75" style="width:65.3pt;height:36pt" o:ole="" fillcolor="window">
            <v:imagedata r:id="rId93" o:title=""/>
          </v:shape>
          <o:OLEObject Type="Embed" ProgID="Equation.3" ShapeID="_x0000_i1058" DrawAspect="Content" ObjectID="_1686116445" r:id="rId94"/>
        </w:object>
      </w:r>
      <w:r>
        <w:rPr>
          <w:lang w:val="ru-RU"/>
        </w:rPr>
        <w:t xml:space="preserve">, или </w:t>
      </w:r>
      <w:r>
        <w:rPr>
          <w:position w:val="-12"/>
          <w:lang w:val="ru-RU"/>
        </w:rPr>
        <w:object w:dxaOrig="980" w:dyaOrig="360">
          <v:shape id="_x0000_i1059" type="#_x0000_t75" style="width:49.4pt;height:18.4pt" o:ole="" fillcolor="window">
            <v:imagedata r:id="rId95" o:title=""/>
          </v:shape>
          <o:OLEObject Type="Embed" ProgID="Equation.3" ShapeID="_x0000_i1059" DrawAspect="Content" ObjectID="_1686116446" r:id="rId96"/>
        </w:object>
      </w:r>
      <w:r>
        <w:rPr>
          <w:lang w:val="ru-RU"/>
        </w:rPr>
        <w:t xml:space="preserve">. А поскольку </w:t>
      </w:r>
      <w:r>
        <w:rPr>
          <w:position w:val="-12"/>
          <w:lang w:val="ru-RU"/>
        </w:rPr>
        <w:object w:dxaOrig="960" w:dyaOrig="360">
          <v:shape id="_x0000_i1060" type="#_x0000_t75" style="width:47.7pt;height:18.4pt" o:ole="" fillcolor="window">
            <v:imagedata r:id="rId97" o:title=""/>
          </v:shape>
          <o:OLEObject Type="Embed" ProgID="Equation.3" ShapeID="_x0000_i1060" DrawAspect="Content" ObjectID="_1686116447" r:id="rId98"/>
        </w:object>
      </w:r>
      <w:r>
        <w:rPr>
          <w:lang w:val="ru-RU"/>
        </w:rPr>
        <w:t xml:space="preserve">, то это же условие примет вид </w:t>
      </w:r>
      <w:r>
        <w:rPr>
          <w:position w:val="-12"/>
          <w:lang w:val="ru-RU"/>
        </w:rPr>
        <w:object w:dxaOrig="1180" w:dyaOrig="360">
          <v:shape id="_x0000_i1061" type="#_x0000_t75" style="width:58.6pt;height:18.4pt" o:ole="" fillcolor="window">
            <v:imagedata r:id="rId99" o:title=""/>
          </v:shape>
          <o:OLEObject Type="Embed" ProgID="Equation.3" ShapeID="_x0000_i1061" DrawAspect="Content" ObjectID="_1686116448" r:id="rId100"/>
        </w:object>
      </w:r>
      <w:r>
        <w:rPr>
          <w:lang w:val="ru-RU"/>
        </w:rPr>
        <w:t xml:space="preserve">, или в радианах </w:t>
      </w:r>
      <w:r>
        <w:rPr>
          <w:position w:val="-12"/>
          <w:lang w:val="ru-RU"/>
        </w:rPr>
        <w:object w:dxaOrig="740" w:dyaOrig="360">
          <v:shape id="_x0000_i1062" type="#_x0000_t75" style="width:36.85pt;height:18.4pt" o:ole="" fillcolor="window">
            <v:imagedata r:id="rId101" o:title=""/>
          </v:shape>
          <o:OLEObject Type="Embed" ProgID="Equation.3" ShapeID="_x0000_i1062" DrawAspect="Content" ObjectID="_1686116449" r:id="rId102"/>
        </w:object>
      </w:r>
      <w:r>
        <w:rPr>
          <w:lang w:val="ru-RU"/>
        </w:rPr>
        <w:t>.</w:t>
      </w:r>
    </w:p>
    <w:p w:rsidR="008B6D42" w:rsidRDefault="008B6D42" w:rsidP="008B6D42">
      <w:pPr>
        <w:ind w:firstLine="720"/>
        <w:jc w:val="both"/>
        <w:rPr>
          <w:lang w:val="ru-RU"/>
        </w:rPr>
      </w:pPr>
      <w:r>
        <w:rPr>
          <w:lang w:val="ru-RU"/>
        </w:rPr>
        <w:t>Т.е., при естественном захвате металла необходимо, чтобы коэффициент (угол) тр</w:t>
      </w:r>
      <w:r>
        <w:rPr>
          <w:lang w:val="ru-RU"/>
        </w:rPr>
        <w:t>е</w:t>
      </w:r>
      <w:r>
        <w:rPr>
          <w:lang w:val="ru-RU"/>
        </w:rPr>
        <w:t xml:space="preserve">ния был равен или превышал угол захвата. </w:t>
      </w:r>
    </w:p>
    <w:p w:rsidR="008B6D42" w:rsidRDefault="008B6D42" w:rsidP="008B6D42">
      <w:pPr>
        <w:ind w:firstLine="720"/>
        <w:jc w:val="both"/>
        <w:rPr>
          <w:lang w:val="ru-RU"/>
        </w:rPr>
      </w:pPr>
      <w:r>
        <w:rPr>
          <w:lang w:val="ru-RU"/>
        </w:rPr>
        <w:t>Таким образом, чем больше коэффиц</w:t>
      </w:r>
      <w:r>
        <w:rPr>
          <w:lang w:val="ru-RU"/>
        </w:rPr>
        <w:t>и</w:t>
      </w:r>
      <w:r>
        <w:rPr>
          <w:lang w:val="ru-RU"/>
        </w:rPr>
        <w:t>ент (угол) трения, тем больше угол захвата, тем бол</w:t>
      </w:r>
      <w:r>
        <w:rPr>
          <w:lang w:val="ru-RU"/>
        </w:rPr>
        <w:t>ь</w:t>
      </w:r>
      <w:r>
        <w:rPr>
          <w:lang w:val="ru-RU"/>
        </w:rPr>
        <w:t>ше захватывающая способность валков, а, сл</w:t>
      </w:r>
      <w:r>
        <w:rPr>
          <w:lang w:val="ru-RU"/>
        </w:rPr>
        <w:t>е</w:t>
      </w:r>
      <w:r>
        <w:rPr>
          <w:lang w:val="ru-RU"/>
        </w:rPr>
        <w:t>дов</w:t>
      </w:r>
      <w:r>
        <w:rPr>
          <w:lang w:val="ru-RU"/>
        </w:rPr>
        <w:t>а</w:t>
      </w:r>
      <w:r>
        <w:rPr>
          <w:lang w:val="ru-RU"/>
        </w:rPr>
        <w:t>тельно, и обжатие.</w:t>
      </w:r>
    </w:p>
    <w:p w:rsidR="008B6D42" w:rsidRDefault="008B6D42" w:rsidP="008B6D42">
      <w:pPr>
        <w:ind w:firstLine="720"/>
        <w:jc w:val="both"/>
        <w:rPr>
          <w:lang w:val="ru-RU"/>
        </w:rPr>
      </w:pPr>
      <w:r>
        <w:rPr>
          <w:lang w:val="ru-RU"/>
        </w:rPr>
        <w:t xml:space="preserve">Из геометрических построений ранее была получена зависимость </w:t>
      </w:r>
      <w:r>
        <w:rPr>
          <w:position w:val="-12"/>
          <w:lang w:val="ru-RU"/>
        </w:rPr>
        <w:object w:dxaOrig="2160" w:dyaOrig="360">
          <v:shape id="_x0000_i1063" type="#_x0000_t75" style="width:108pt;height:18.4pt" o:ole="" fillcolor="window">
            <v:imagedata r:id="rId103" o:title=""/>
          </v:shape>
          <o:OLEObject Type="Embed" ProgID="Equation.3" ShapeID="_x0000_i1063" DrawAspect="Content" ObjectID="_1686116450" r:id="rId104"/>
        </w:object>
      </w:r>
      <w:r>
        <w:rPr>
          <w:lang w:val="ru-RU"/>
        </w:rPr>
        <w:t>. По этой зависимости велич</w:t>
      </w:r>
      <w:r>
        <w:rPr>
          <w:lang w:val="ru-RU"/>
        </w:rPr>
        <w:t>и</w:t>
      </w:r>
      <w:r>
        <w:rPr>
          <w:lang w:val="ru-RU"/>
        </w:rPr>
        <w:t xml:space="preserve">на обжатия может изменяться от нуля при </w:t>
      </w:r>
      <w:r>
        <w:rPr>
          <w:lang w:val="ru-RU"/>
        </w:rPr>
        <w:sym w:font="Symbol" w:char="F061"/>
      </w:r>
      <w:r>
        <w:rPr>
          <w:lang w:val="ru-RU"/>
        </w:rPr>
        <w:t xml:space="preserve"> = 0 до величины диаметра валков при </w:t>
      </w:r>
      <w:r>
        <w:rPr>
          <w:lang w:val="ru-RU"/>
        </w:rPr>
        <w:sym w:font="Symbol" w:char="F061"/>
      </w:r>
      <w:r>
        <w:rPr>
          <w:lang w:val="ru-RU"/>
        </w:rPr>
        <w:t xml:space="preserve"> = 90</w:t>
      </w:r>
      <w:r>
        <w:rPr>
          <w:vertAlign w:val="superscript"/>
          <w:lang w:val="ru-RU"/>
        </w:rPr>
        <w:t>о</w:t>
      </w:r>
      <w:r>
        <w:rPr>
          <w:lang w:val="ru-RU"/>
        </w:rPr>
        <w:t>. В действительности обжатие огр</w:t>
      </w:r>
      <w:r>
        <w:rPr>
          <w:lang w:val="ru-RU"/>
        </w:rPr>
        <w:t>а</w:t>
      </w:r>
      <w:r>
        <w:rPr>
          <w:lang w:val="ru-RU"/>
        </w:rPr>
        <w:t>ничивается захватывающей способностью валков, т.е. коэффициентом тр</w:t>
      </w:r>
      <w:r>
        <w:rPr>
          <w:lang w:val="ru-RU"/>
        </w:rPr>
        <w:t>е</w:t>
      </w:r>
      <w:r>
        <w:rPr>
          <w:lang w:val="ru-RU"/>
        </w:rPr>
        <w:t>ния, а угол захвата не может быть больше угла тр</w:t>
      </w:r>
      <w:r>
        <w:rPr>
          <w:lang w:val="ru-RU"/>
        </w:rPr>
        <w:t>е</w:t>
      </w:r>
      <w:r>
        <w:rPr>
          <w:lang w:val="ru-RU"/>
        </w:rPr>
        <w:t>ния.</w:t>
      </w:r>
    </w:p>
    <w:p w:rsidR="008B6D42" w:rsidRDefault="008B6D42" w:rsidP="008B6D42">
      <w:pPr>
        <w:ind w:firstLine="720"/>
        <w:jc w:val="both"/>
        <w:rPr>
          <w:lang w:val="ru-RU"/>
        </w:rPr>
      </w:pPr>
      <w:r>
        <w:rPr>
          <w:lang w:val="ru-RU"/>
        </w:rPr>
        <w:t>Ниже в таблице 1</w:t>
      </w:r>
      <w:r>
        <w:rPr>
          <w:lang w:val="ru-RU"/>
        </w:rPr>
        <w:t xml:space="preserve"> приведен уровень значений коэффициента трения и соответс</w:t>
      </w:r>
      <w:r>
        <w:rPr>
          <w:lang w:val="ru-RU"/>
        </w:rPr>
        <w:t>т</w:t>
      </w:r>
      <w:r>
        <w:rPr>
          <w:lang w:val="ru-RU"/>
        </w:rPr>
        <w:t>вующих ему углов захвата.</w:t>
      </w:r>
    </w:p>
    <w:p w:rsidR="008B6D42" w:rsidRDefault="008B6D42" w:rsidP="008B6D42">
      <w:pPr>
        <w:ind w:firstLine="720"/>
        <w:jc w:val="both"/>
        <w:rPr>
          <w:lang w:val="ru-RU"/>
        </w:rPr>
      </w:pPr>
    </w:p>
    <w:p w:rsidR="008B6D42" w:rsidRDefault="008B6D42" w:rsidP="008B6D42">
      <w:pPr>
        <w:ind w:firstLine="720"/>
        <w:jc w:val="both"/>
        <w:rPr>
          <w:lang w:val="ru-RU"/>
        </w:rPr>
      </w:pPr>
    </w:p>
    <w:p w:rsidR="008B6D42" w:rsidRDefault="008B6D42" w:rsidP="008B6D42">
      <w:pPr>
        <w:ind w:firstLine="720"/>
        <w:jc w:val="both"/>
        <w:rPr>
          <w:lang w:val="ru-RU"/>
        </w:rPr>
      </w:pPr>
    </w:p>
    <w:p w:rsidR="008B6D42" w:rsidRDefault="008B6D42" w:rsidP="008B6D42">
      <w:pPr>
        <w:pStyle w:val="2"/>
      </w:pPr>
      <w:r>
        <w:lastRenderedPageBreak/>
        <w:t xml:space="preserve">Таблица </w:t>
      </w:r>
      <w:bookmarkStart w:id="0" w:name="_GoBack"/>
      <w:bookmarkEnd w:id="0"/>
      <w:r>
        <w:t>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4"/>
        <w:gridCol w:w="2407"/>
        <w:gridCol w:w="1360"/>
        <w:gridCol w:w="1843"/>
        <w:gridCol w:w="1842"/>
        <w:gridCol w:w="1418"/>
      </w:tblGrid>
      <w:tr w:rsidR="008B6D42" w:rsidTr="00A6523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94" w:type="dxa"/>
            <w:vMerge w:val="restart"/>
            <w:vAlign w:val="center"/>
          </w:tcPr>
          <w:p w:rsidR="008B6D42" w:rsidRDefault="008B6D42" w:rsidP="00A6523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№</w:t>
            </w:r>
          </w:p>
          <w:p w:rsidR="008B6D42" w:rsidRDefault="008B6D42" w:rsidP="00A6523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п/п</w:t>
            </w:r>
          </w:p>
        </w:tc>
        <w:tc>
          <w:tcPr>
            <w:tcW w:w="2407" w:type="dxa"/>
            <w:vMerge w:val="restart"/>
            <w:vAlign w:val="center"/>
          </w:tcPr>
          <w:p w:rsidR="008B6D42" w:rsidRDefault="008B6D42" w:rsidP="00A6523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условия пр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катки</w:t>
            </w:r>
          </w:p>
        </w:tc>
        <w:tc>
          <w:tcPr>
            <w:tcW w:w="3203" w:type="dxa"/>
            <w:gridSpan w:val="2"/>
            <w:vAlign w:val="center"/>
          </w:tcPr>
          <w:p w:rsidR="008B6D42" w:rsidRDefault="008B6D42" w:rsidP="00A6523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валки</w:t>
            </w:r>
          </w:p>
        </w:tc>
        <w:tc>
          <w:tcPr>
            <w:tcW w:w="1842" w:type="dxa"/>
            <w:vMerge w:val="restart"/>
            <w:vAlign w:val="center"/>
          </w:tcPr>
          <w:p w:rsidR="008B6D42" w:rsidRDefault="008B6D42" w:rsidP="00A6523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коэффициент трения</w:t>
            </w:r>
          </w:p>
        </w:tc>
        <w:tc>
          <w:tcPr>
            <w:tcW w:w="1418" w:type="dxa"/>
            <w:vMerge w:val="restart"/>
            <w:vAlign w:val="center"/>
          </w:tcPr>
          <w:p w:rsidR="008B6D42" w:rsidRDefault="008B6D42" w:rsidP="00A6523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угол з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>хвата, град.</w:t>
            </w:r>
          </w:p>
        </w:tc>
      </w:tr>
      <w:tr w:rsidR="008B6D42" w:rsidTr="00A6523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94" w:type="dxa"/>
            <w:vMerge/>
            <w:vAlign w:val="center"/>
          </w:tcPr>
          <w:p w:rsidR="008B6D42" w:rsidRDefault="008B6D42" w:rsidP="00A65234">
            <w:pPr>
              <w:jc w:val="center"/>
              <w:rPr>
                <w:lang w:val="ru-RU"/>
              </w:rPr>
            </w:pPr>
          </w:p>
        </w:tc>
        <w:tc>
          <w:tcPr>
            <w:tcW w:w="2407" w:type="dxa"/>
            <w:vMerge/>
            <w:vAlign w:val="center"/>
          </w:tcPr>
          <w:p w:rsidR="008B6D42" w:rsidRDefault="008B6D42" w:rsidP="00A65234">
            <w:pPr>
              <w:jc w:val="center"/>
              <w:rPr>
                <w:lang w:val="ru-RU"/>
              </w:rPr>
            </w:pPr>
          </w:p>
        </w:tc>
        <w:tc>
          <w:tcPr>
            <w:tcW w:w="1360" w:type="dxa"/>
            <w:vAlign w:val="center"/>
          </w:tcPr>
          <w:p w:rsidR="008B6D42" w:rsidRDefault="008B6D42" w:rsidP="00A6523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материал</w:t>
            </w:r>
          </w:p>
        </w:tc>
        <w:tc>
          <w:tcPr>
            <w:tcW w:w="1843" w:type="dxa"/>
            <w:vAlign w:val="center"/>
          </w:tcPr>
          <w:p w:rsidR="008B6D42" w:rsidRDefault="008B6D42" w:rsidP="00A6523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состояние п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верхности</w:t>
            </w:r>
          </w:p>
        </w:tc>
        <w:tc>
          <w:tcPr>
            <w:tcW w:w="1842" w:type="dxa"/>
            <w:vMerge/>
            <w:vAlign w:val="center"/>
          </w:tcPr>
          <w:p w:rsidR="008B6D42" w:rsidRDefault="008B6D42" w:rsidP="00A65234">
            <w:pPr>
              <w:jc w:val="center"/>
              <w:rPr>
                <w:lang w:val="ru-RU"/>
              </w:rPr>
            </w:pPr>
          </w:p>
        </w:tc>
        <w:tc>
          <w:tcPr>
            <w:tcW w:w="1418" w:type="dxa"/>
            <w:vMerge/>
            <w:vAlign w:val="center"/>
          </w:tcPr>
          <w:p w:rsidR="008B6D42" w:rsidRDefault="008B6D42" w:rsidP="00A65234">
            <w:pPr>
              <w:jc w:val="center"/>
              <w:rPr>
                <w:lang w:val="ru-RU"/>
              </w:rPr>
            </w:pPr>
          </w:p>
        </w:tc>
      </w:tr>
      <w:tr w:rsidR="008B6D42" w:rsidTr="00A65234">
        <w:tblPrEx>
          <w:tblCellMar>
            <w:top w:w="0" w:type="dxa"/>
            <w:bottom w:w="0" w:type="dxa"/>
          </w:tblCellMar>
        </w:tblPrEx>
        <w:tc>
          <w:tcPr>
            <w:tcW w:w="594" w:type="dxa"/>
            <w:vAlign w:val="center"/>
          </w:tcPr>
          <w:p w:rsidR="008B6D42" w:rsidRDefault="008B6D42" w:rsidP="00A6523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407" w:type="dxa"/>
            <w:vAlign w:val="center"/>
          </w:tcPr>
          <w:p w:rsidR="008B6D42" w:rsidRDefault="008B6D42" w:rsidP="00A65234">
            <w:pPr>
              <w:rPr>
                <w:lang w:val="ru-RU"/>
              </w:rPr>
            </w:pPr>
            <w:r>
              <w:rPr>
                <w:lang w:val="ru-RU"/>
              </w:rPr>
              <w:t>холодная прока</w:t>
            </w:r>
            <w:r>
              <w:rPr>
                <w:lang w:val="ru-RU"/>
              </w:rPr>
              <w:t>т</w:t>
            </w:r>
            <w:r>
              <w:rPr>
                <w:lang w:val="ru-RU"/>
              </w:rPr>
              <w:t>ка со смазкой</w:t>
            </w:r>
          </w:p>
        </w:tc>
        <w:tc>
          <w:tcPr>
            <w:tcW w:w="1360" w:type="dxa"/>
            <w:vAlign w:val="center"/>
          </w:tcPr>
          <w:p w:rsidR="008B6D42" w:rsidRDefault="008B6D42" w:rsidP="00A6523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сталь</w:t>
            </w:r>
          </w:p>
        </w:tc>
        <w:tc>
          <w:tcPr>
            <w:tcW w:w="1843" w:type="dxa"/>
            <w:vAlign w:val="center"/>
          </w:tcPr>
          <w:p w:rsidR="008B6D42" w:rsidRDefault="008B6D42" w:rsidP="00A6523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шлифова</w:t>
            </w:r>
            <w:r>
              <w:rPr>
                <w:lang w:val="ru-RU"/>
              </w:rPr>
              <w:t>н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  <w:vAlign w:val="center"/>
          </w:tcPr>
          <w:p w:rsidR="008B6D42" w:rsidRDefault="008B6D42" w:rsidP="00A6523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0,07…0,18</w:t>
            </w:r>
          </w:p>
        </w:tc>
        <w:tc>
          <w:tcPr>
            <w:tcW w:w="1418" w:type="dxa"/>
            <w:vAlign w:val="center"/>
          </w:tcPr>
          <w:p w:rsidR="008B6D42" w:rsidRDefault="008B6D42" w:rsidP="00A6523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4…10</w:t>
            </w:r>
          </w:p>
        </w:tc>
      </w:tr>
      <w:tr w:rsidR="008B6D42" w:rsidTr="00A65234">
        <w:tblPrEx>
          <w:tblCellMar>
            <w:top w:w="0" w:type="dxa"/>
            <w:bottom w:w="0" w:type="dxa"/>
          </w:tblCellMar>
        </w:tblPrEx>
        <w:tc>
          <w:tcPr>
            <w:tcW w:w="594" w:type="dxa"/>
            <w:vAlign w:val="center"/>
          </w:tcPr>
          <w:p w:rsidR="008B6D42" w:rsidRDefault="008B6D42" w:rsidP="00A6523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407" w:type="dxa"/>
            <w:vAlign w:val="center"/>
          </w:tcPr>
          <w:p w:rsidR="008B6D42" w:rsidRDefault="008B6D42" w:rsidP="00A65234">
            <w:pPr>
              <w:rPr>
                <w:lang w:val="ru-RU"/>
              </w:rPr>
            </w:pPr>
            <w:r>
              <w:rPr>
                <w:lang w:val="ru-RU"/>
              </w:rPr>
              <w:t>горячая прокатка листов</w:t>
            </w:r>
          </w:p>
        </w:tc>
        <w:tc>
          <w:tcPr>
            <w:tcW w:w="1360" w:type="dxa"/>
            <w:vAlign w:val="center"/>
          </w:tcPr>
          <w:p w:rsidR="008B6D42" w:rsidRDefault="008B6D42" w:rsidP="00A6523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сталь,</w:t>
            </w:r>
          </w:p>
          <w:p w:rsidR="008B6D42" w:rsidRDefault="008B6D42" w:rsidP="00A6523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чугун</w:t>
            </w:r>
          </w:p>
        </w:tc>
        <w:tc>
          <w:tcPr>
            <w:tcW w:w="1843" w:type="dxa"/>
            <w:vAlign w:val="center"/>
          </w:tcPr>
          <w:p w:rsidR="008B6D42" w:rsidRDefault="008B6D42" w:rsidP="00A6523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шлифова</w:t>
            </w:r>
            <w:r>
              <w:rPr>
                <w:lang w:val="ru-RU"/>
              </w:rPr>
              <w:t>н</w:t>
            </w:r>
            <w:r>
              <w:rPr>
                <w:lang w:val="ru-RU"/>
              </w:rPr>
              <w:t>.</w:t>
            </w:r>
          </w:p>
        </w:tc>
        <w:tc>
          <w:tcPr>
            <w:tcW w:w="1842" w:type="dxa"/>
            <w:vAlign w:val="center"/>
          </w:tcPr>
          <w:p w:rsidR="008B6D42" w:rsidRDefault="008B6D42" w:rsidP="00A6523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0,27…0,36</w:t>
            </w:r>
          </w:p>
        </w:tc>
        <w:tc>
          <w:tcPr>
            <w:tcW w:w="1418" w:type="dxa"/>
            <w:vAlign w:val="center"/>
          </w:tcPr>
          <w:p w:rsidR="008B6D42" w:rsidRDefault="008B6D42" w:rsidP="00A6523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15…20</w:t>
            </w:r>
          </w:p>
        </w:tc>
      </w:tr>
      <w:tr w:rsidR="008B6D42" w:rsidTr="00A65234">
        <w:tblPrEx>
          <w:tblCellMar>
            <w:top w:w="0" w:type="dxa"/>
            <w:bottom w:w="0" w:type="dxa"/>
          </w:tblCellMar>
        </w:tblPrEx>
        <w:tc>
          <w:tcPr>
            <w:tcW w:w="594" w:type="dxa"/>
            <w:vAlign w:val="center"/>
          </w:tcPr>
          <w:p w:rsidR="008B6D42" w:rsidRDefault="008B6D42" w:rsidP="00A6523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2407" w:type="dxa"/>
            <w:vAlign w:val="center"/>
          </w:tcPr>
          <w:p w:rsidR="008B6D42" w:rsidRDefault="008B6D42" w:rsidP="00A65234">
            <w:pPr>
              <w:rPr>
                <w:lang w:val="ru-RU"/>
              </w:rPr>
            </w:pPr>
            <w:r>
              <w:rPr>
                <w:lang w:val="ru-RU"/>
              </w:rPr>
              <w:t>горячая прокатка сорта</w:t>
            </w:r>
          </w:p>
        </w:tc>
        <w:tc>
          <w:tcPr>
            <w:tcW w:w="1360" w:type="dxa"/>
            <w:vAlign w:val="center"/>
          </w:tcPr>
          <w:p w:rsidR="008B6D42" w:rsidRDefault="008B6D42" w:rsidP="00A6523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сталь,</w:t>
            </w:r>
          </w:p>
          <w:p w:rsidR="008B6D42" w:rsidRDefault="008B6D42" w:rsidP="00A6523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чугун</w:t>
            </w:r>
          </w:p>
        </w:tc>
        <w:tc>
          <w:tcPr>
            <w:tcW w:w="1843" w:type="dxa"/>
            <w:vAlign w:val="center"/>
          </w:tcPr>
          <w:p w:rsidR="008B6D42" w:rsidRDefault="008B6D42" w:rsidP="00A6523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из-под резца</w:t>
            </w:r>
          </w:p>
        </w:tc>
        <w:tc>
          <w:tcPr>
            <w:tcW w:w="1842" w:type="dxa"/>
            <w:vAlign w:val="center"/>
          </w:tcPr>
          <w:p w:rsidR="008B6D42" w:rsidRDefault="008B6D42" w:rsidP="00A6523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0,40…0,45</w:t>
            </w:r>
          </w:p>
        </w:tc>
        <w:tc>
          <w:tcPr>
            <w:tcW w:w="1418" w:type="dxa"/>
            <w:vAlign w:val="center"/>
          </w:tcPr>
          <w:p w:rsidR="008B6D42" w:rsidRDefault="008B6D42" w:rsidP="00A6523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22…24</w:t>
            </w:r>
          </w:p>
        </w:tc>
      </w:tr>
      <w:tr w:rsidR="008B6D42" w:rsidTr="00A65234">
        <w:tblPrEx>
          <w:tblCellMar>
            <w:top w:w="0" w:type="dxa"/>
            <w:bottom w:w="0" w:type="dxa"/>
          </w:tblCellMar>
        </w:tblPrEx>
        <w:tc>
          <w:tcPr>
            <w:tcW w:w="594" w:type="dxa"/>
            <w:vAlign w:val="center"/>
          </w:tcPr>
          <w:p w:rsidR="008B6D42" w:rsidRDefault="008B6D42" w:rsidP="00A6523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407" w:type="dxa"/>
            <w:vAlign w:val="center"/>
          </w:tcPr>
          <w:p w:rsidR="008B6D42" w:rsidRDefault="008B6D42" w:rsidP="00A65234">
            <w:pPr>
              <w:rPr>
                <w:lang w:val="ru-RU"/>
              </w:rPr>
            </w:pPr>
            <w:r>
              <w:rPr>
                <w:lang w:val="ru-RU"/>
              </w:rPr>
              <w:t>горячая прокатка полупродукта</w:t>
            </w:r>
          </w:p>
        </w:tc>
        <w:tc>
          <w:tcPr>
            <w:tcW w:w="1360" w:type="dxa"/>
            <w:vAlign w:val="center"/>
          </w:tcPr>
          <w:p w:rsidR="008B6D42" w:rsidRDefault="008B6D42" w:rsidP="00A6523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сталь</w:t>
            </w:r>
          </w:p>
        </w:tc>
        <w:tc>
          <w:tcPr>
            <w:tcW w:w="1843" w:type="dxa"/>
            <w:vAlign w:val="center"/>
          </w:tcPr>
          <w:p w:rsidR="008B6D42" w:rsidRDefault="008B6D42" w:rsidP="00A6523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с насечкой</w:t>
            </w:r>
          </w:p>
        </w:tc>
        <w:tc>
          <w:tcPr>
            <w:tcW w:w="1842" w:type="dxa"/>
            <w:vAlign w:val="center"/>
          </w:tcPr>
          <w:p w:rsidR="008B6D42" w:rsidRDefault="008B6D42" w:rsidP="00A6523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0,48…0,67</w:t>
            </w:r>
          </w:p>
        </w:tc>
        <w:tc>
          <w:tcPr>
            <w:tcW w:w="1418" w:type="dxa"/>
            <w:vAlign w:val="center"/>
          </w:tcPr>
          <w:p w:rsidR="008B6D42" w:rsidRDefault="008B6D42" w:rsidP="00A6523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26…34</w:t>
            </w:r>
          </w:p>
        </w:tc>
      </w:tr>
    </w:tbl>
    <w:p w:rsidR="008B6D42" w:rsidRDefault="008B6D42" w:rsidP="008B6D42">
      <w:pPr>
        <w:ind w:firstLine="720"/>
        <w:jc w:val="both"/>
        <w:rPr>
          <w:lang w:val="ru-RU"/>
        </w:rPr>
      </w:pPr>
      <w:r>
        <w:rPr>
          <w:lang w:val="ru-RU"/>
        </w:rPr>
        <w:t>В зависимости от положения полосы в очаге деформации различают три стадии прокатки: захват металла валками, установившийся процесс и в</w:t>
      </w:r>
      <w:r>
        <w:rPr>
          <w:lang w:val="ru-RU"/>
        </w:rPr>
        <w:t>ы</w:t>
      </w:r>
      <w:r>
        <w:rPr>
          <w:lang w:val="ru-RU"/>
        </w:rPr>
        <w:t>брос металла из валков.</w:t>
      </w:r>
    </w:p>
    <w:p w:rsidR="008B6D42" w:rsidRDefault="008B6D42" w:rsidP="008B6D42">
      <w:pPr>
        <w:ind w:firstLine="720"/>
        <w:jc w:val="both"/>
        <w:rPr>
          <w:lang w:val="ru-RU"/>
        </w:rPr>
      </w:pPr>
      <w:r>
        <w:rPr>
          <w:lang w:val="ru-RU"/>
        </w:rPr>
        <w:t>Первая стадия начинается с момента захвата металла, продолжается в процессе заполнения очага деформации и заканчивается, как только пере</w:t>
      </w:r>
      <w:r>
        <w:rPr>
          <w:lang w:val="ru-RU"/>
        </w:rPr>
        <w:t>д</w:t>
      </w:r>
      <w:r>
        <w:rPr>
          <w:lang w:val="ru-RU"/>
        </w:rPr>
        <w:t>ний конец полосы выйдет за пределы плоскости выхода металла из валков. Это неустановившаяся стадия, поскольку в процессе заполнения очага д</w:t>
      </w:r>
      <w:r>
        <w:rPr>
          <w:lang w:val="ru-RU"/>
        </w:rPr>
        <w:t>е</w:t>
      </w:r>
      <w:r>
        <w:rPr>
          <w:lang w:val="ru-RU"/>
        </w:rPr>
        <w:t>формации  происходит изменение практически всех параметров процесса прокатки.</w:t>
      </w:r>
    </w:p>
    <w:p w:rsidR="008B6D42" w:rsidRDefault="008B6D42" w:rsidP="008B6D42">
      <w:pPr>
        <w:ind w:firstLine="720"/>
        <w:jc w:val="both"/>
        <w:rPr>
          <w:lang w:val="ru-RU"/>
        </w:rPr>
      </w:pPr>
      <w:r>
        <w:rPr>
          <w:lang w:val="ru-RU"/>
        </w:rPr>
        <w:t>Вторая стадия – установившийся процесс прокатки, начинается с м</w:t>
      </w:r>
      <w:r>
        <w:rPr>
          <w:lang w:val="ru-RU"/>
        </w:rPr>
        <w:t>о</w:t>
      </w:r>
      <w:r>
        <w:rPr>
          <w:lang w:val="ru-RU"/>
        </w:rPr>
        <w:t>мента образования переднего конца некоторой длины за плоскостью выхода металла из валков и длится до момента приближения заднего конца полосы непосредственно к плоскости входа металла в валки. В этой стадии значения всех параметров прокатки выдерживаются примерно на одном уровне.</w:t>
      </w:r>
    </w:p>
    <w:p w:rsidR="008B6D42" w:rsidRDefault="008B6D42" w:rsidP="008B6D42">
      <w:pPr>
        <w:ind w:firstLine="720"/>
        <w:jc w:val="both"/>
        <w:rPr>
          <w:lang w:val="ru-RU"/>
        </w:rPr>
      </w:pPr>
      <w:r>
        <w:rPr>
          <w:lang w:val="ru-RU"/>
        </w:rPr>
        <w:t>Третья стадия начинается с момента приближения заднего конца пол</w:t>
      </w:r>
      <w:r>
        <w:rPr>
          <w:lang w:val="ru-RU"/>
        </w:rPr>
        <w:t>о</w:t>
      </w:r>
      <w:r>
        <w:rPr>
          <w:lang w:val="ru-RU"/>
        </w:rPr>
        <w:t>сы  непосредственно к плоскости входа металла в валки, длится в течение о</w:t>
      </w:r>
      <w:r>
        <w:rPr>
          <w:lang w:val="ru-RU"/>
        </w:rPr>
        <w:t>с</w:t>
      </w:r>
      <w:r>
        <w:rPr>
          <w:lang w:val="ru-RU"/>
        </w:rPr>
        <w:t>вобождения очага деформации и заканчивается, как только задний конец п</w:t>
      </w:r>
      <w:r>
        <w:rPr>
          <w:lang w:val="ru-RU"/>
        </w:rPr>
        <w:t>о</w:t>
      </w:r>
      <w:r>
        <w:rPr>
          <w:lang w:val="ru-RU"/>
        </w:rPr>
        <w:t>лосы пересечет плоскость выхода металла из валков. Как и первая, это неу</w:t>
      </w:r>
      <w:r>
        <w:rPr>
          <w:lang w:val="ru-RU"/>
        </w:rPr>
        <w:t>с</w:t>
      </w:r>
      <w:r>
        <w:rPr>
          <w:lang w:val="ru-RU"/>
        </w:rPr>
        <w:t>тановившаяся стадия процесса прокатки.</w:t>
      </w:r>
    </w:p>
    <w:p w:rsidR="008B6D42" w:rsidRDefault="008B6D42" w:rsidP="008B6D42">
      <w:pPr>
        <w:ind w:firstLine="720"/>
        <w:jc w:val="both"/>
        <w:rPr>
          <w:lang w:val="ru-RU"/>
        </w:rPr>
      </w:pPr>
      <w:r>
        <w:rPr>
          <w:lang w:val="ru-RU"/>
        </w:rPr>
        <w:t>Посмотрим, как изменяется соотношение сил, действующих на полосу, при переходе от неустановившегося к установившемуся процессу прокатки.</w:t>
      </w:r>
    </w:p>
    <w:p w:rsidR="008B6D42" w:rsidRDefault="008B6D42" w:rsidP="008B6D42">
      <w:pPr>
        <w:ind w:firstLine="720"/>
        <w:jc w:val="both"/>
        <w:rPr>
          <w:lang w:val="ru-RU"/>
        </w:rPr>
      </w:pPr>
      <w:r>
        <w:rPr>
          <w:lang w:val="ru-RU"/>
        </w:rPr>
        <w:t>По мере продвижения материала вглубь очага деформации точка пр</w:t>
      </w:r>
      <w:r>
        <w:rPr>
          <w:lang w:val="ru-RU"/>
        </w:rPr>
        <w:t>и</w:t>
      </w:r>
      <w:r>
        <w:rPr>
          <w:lang w:val="ru-RU"/>
        </w:rPr>
        <w:t xml:space="preserve">ложения нормальной силы будет передвигаться по направлению к плоскости выхода и при достижении установившегося процесса нормальная сила займет положение под углом </w:t>
      </w:r>
      <w:r>
        <w:rPr>
          <w:i/>
          <w:lang w:val="ru-RU"/>
        </w:rPr>
        <w:sym w:font="Symbol" w:char="F06A"/>
      </w:r>
      <w:r>
        <w:rPr>
          <w:lang w:val="ru-RU"/>
        </w:rPr>
        <w:t xml:space="preserve"> к линии центров валков (рис.3.11). </w:t>
      </w:r>
    </w:p>
    <w:p w:rsidR="008B6D42" w:rsidRDefault="008B6D42" w:rsidP="008B6D42">
      <w:pPr>
        <w:ind w:firstLine="720"/>
        <w:jc w:val="both"/>
        <w:rPr>
          <w:lang w:val="ru-RU"/>
        </w:rPr>
      </w:pPr>
      <w:r>
        <w:rPr>
          <w:noProof/>
          <w:sz w:val="20"/>
          <w:lang w:val="ru-RU"/>
        </w:rPr>
        <w:lastRenderedPageBreak/>
        <w:object w:dxaOrig="1440" w:dyaOrig="1440">
          <v:group id="_x0000_s1054" style="position:absolute;left:0;text-align:left;margin-left:356pt;margin-top:52.2pt;width:124.75pt;height:214.85pt;z-index:251667456" coordorigin="7641,10544" coordsize="2495,4297">
            <v:shape id="_x0000_s1055" type="#_x0000_t202" style="position:absolute;left:7641;top:13551;width:2495;height:1290" stroked="f">
              <v:textbox style="mso-next-textbox:#_x0000_s1055">
                <w:txbxContent>
                  <w:p w:rsidR="008B6D42" w:rsidRDefault="008B6D42" w:rsidP="008B6D42">
                    <w:pPr>
                      <w:pStyle w:val="a5"/>
                    </w:pPr>
                    <w:r>
                      <w:t>Рисунок 3.11. – С</w:t>
                    </w:r>
                    <w:r>
                      <w:t>и</w:t>
                    </w:r>
                    <w:r>
                      <w:t>лы, дейс</w:t>
                    </w:r>
                    <w:r>
                      <w:t>т</w:t>
                    </w:r>
                    <w:r>
                      <w:t>вующие на металлы при устан</w:t>
                    </w:r>
                    <w:r>
                      <w:t>о</w:t>
                    </w:r>
                    <w:r>
                      <w:t>вившемся процессе</w:t>
                    </w:r>
                  </w:p>
                </w:txbxContent>
              </v:textbox>
            </v:shape>
            <v:shape id="_x0000_s1056" type="#_x0000_t75" style="position:absolute;left:7783;top:10544;width:2321;height:3080">
              <v:imagedata r:id="rId105" o:title=""/>
            </v:shape>
            <w10:wrap type="square"/>
          </v:group>
          <o:OLEObject Type="Embed" ProgID="PBrush" ShapeID="_x0000_s1056" DrawAspect="Content" ObjectID="_1686116466" r:id="rId106"/>
        </w:object>
      </w:r>
      <w:r>
        <w:rPr>
          <w:lang w:val="ru-RU"/>
        </w:rPr>
        <w:t>Тогда условие захвата металла в устан</w:t>
      </w:r>
      <w:r>
        <w:rPr>
          <w:lang w:val="ru-RU"/>
        </w:rPr>
        <w:t>о</w:t>
      </w:r>
      <w:r>
        <w:rPr>
          <w:lang w:val="ru-RU"/>
        </w:rPr>
        <w:t xml:space="preserve">вившемся процессе будет </w:t>
      </w:r>
      <w:r>
        <w:rPr>
          <w:position w:val="-28"/>
          <w:lang w:val="ru-RU"/>
        </w:rPr>
        <w:object w:dxaOrig="1060" w:dyaOrig="720">
          <v:shape id="_x0000_i1064" type="#_x0000_t75" style="width:52.75pt;height:36pt" o:ole="" fillcolor="window">
            <v:imagedata r:id="rId107" o:title=""/>
          </v:shape>
          <o:OLEObject Type="Embed" ProgID="Equation.3" ShapeID="_x0000_i1064" DrawAspect="Content" ObjectID="_1686116451" r:id="rId108"/>
        </w:object>
      </w:r>
      <w:r>
        <w:rPr>
          <w:lang w:val="ru-RU"/>
        </w:rPr>
        <w:t>. Если принять, что нормальные напряжения равномерно распред</w:t>
      </w:r>
      <w:r>
        <w:rPr>
          <w:lang w:val="ru-RU"/>
        </w:rPr>
        <w:t>е</w:t>
      </w:r>
      <w:r>
        <w:rPr>
          <w:lang w:val="ru-RU"/>
        </w:rPr>
        <w:t>ляются  по длине очага дефо</w:t>
      </w:r>
      <w:r>
        <w:rPr>
          <w:lang w:val="ru-RU"/>
        </w:rPr>
        <w:t>р</w:t>
      </w:r>
      <w:r>
        <w:rPr>
          <w:lang w:val="ru-RU"/>
        </w:rPr>
        <w:t>мации, то нормальная сила будет делить угол захвата п</w:t>
      </w:r>
      <w:r>
        <w:rPr>
          <w:lang w:val="ru-RU"/>
        </w:rPr>
        <w:t>о</w:t>
      </w:r>
      <w:r>
        <w:rPr>
          <w:lang w:val="ru-RU"/>
        </w:rPr>
        <w:t xml:space="preserve">полам, т.е. </w:t>
      </w:r>
      <w:r>
        <w:rPr>
          <w:position w:val="-28"/>
          <w:lang w:val="ru-RU"/>
        </w:rPr>
        <w:object w:dxaOrig="780" w:dyaOrig="720">
          <v:shape id="_x0000_i1065" type="#_x0000_t75" style="width:39.35pt;height:36pt" o:ole="" fillcolor="window">
            <v:imagedata r:id="rId109" o:title=""/>
          </v:shape>
          <o:OLEObject Type="Embed" ProgID="Equation.3" ShapeID="_x0000_i1065" DrawAspect="Content" ObjectID="_1686116452" r:id="rId110"/>
        </w:object>
      </w:r>
      <w:r>
        <w:rPr>
          <w:lang w:val="ru-RU"/>
        </w:rPr>
        <w:t>.</w:t>
      </w:r>
    </w:p>
    <w:p w:rsidR="008B6D42" w:rsidRDefault="008B6D42" w:rsidP="008B6D42">
      <w:pPr>
        <w:ind w:firstLine="720"/>
        <w:jc w:val="both"/>
        <w:rPr>
          <w:lang w:val="ru-RU"/>
        </w:rPr>
      </w:pPr>
      <w:r>
        <w:rPr>
          <w:lang w:val="ru-RU"/>
        </w:rPr>
        <w:t>Следовательно, в установившемся процессе у</w:t>
      </w:r>
      <w:r>
        <w:rPr>
          <w:lang w:val="ru-RU"/>
        </w:rPr>
        <w:t>с</w:t>
      </w:r>
      <w:r>
        <w:rPr>
          <w:lang w:val="ru-RU"/>
        </w:rPr>
        <w:t xml:space="preserve">ловие захвата металла валками будет иметь вид: </w:t>
      </w:r>
      <w:r>
        <w:rPr>
          <w:position w:val="-28"/>
          <w:lang w:val="ru-RU"/>
        </w:rPr>
        <w:object w:dxaOrig="1160" w:dyaOrig="720">
          <v:shape id="_x0000_i1066" type="#_x0000_t75" style="width:57.75pt;height:36pt" o:ole="" fillcolor="window">
            <v:imagedata r:id="rId111" o:title=""/>
          </v:shape>
          <o:OLEObject Type="Embed" ProgID="Equation.3" ShapeID="_x0000_i1066" DrawAspect="Content" ObjectID="_1686116453" r:id="rId112"/>
        </w:object>
      </w:r>
      <w:r>
        <w:rPr>
          <w:lang w:val="ru-RU"/>
        </w:rPr>
        <w:t xml:space="preserve">или </w:t>
      </w:r>
      <w:r>
        <w:rPr>
          <w:position w:val="-12"/>
          <w:lang w:val="ru-RU"/>
        </w:rPr>
        <w:object w:dxaOrig="900" w:dyaOrig="360">
          <v:shape id="_x0000_i1067" type="#_x0000_t75" style="width:45.2pt;height:18.4pt" o:ole="" fillcolor="window">
            <v:imagedata r:id="rId113" o:title=""/>
          </v:shape>
          <o:OLEObject Type="Embed" ProgID="Equation.3" ShapeID="_x0000_i1067" DrawAspect="Content" ObjectID="_1686116454" r:id="rId114"/>
        </w:object>
      </w:r>
      <w:r>
        <w:rPr>
          <w:lang w:val="ru-RU"/>
        </w:rPr>
        <w:t>.</w:t>
      </w:r>
    </w:p>
    <w:p w:rsidR="008B6D42" w:rsidRDefault="008B6D42" w:rsidP="008B6D42">
      <w:pPr>
        <w:ind w:firstLine="720"/>
        <w:jc w:val="both"/>
        <w:rPr>
          <w:lang w:val="ru-RU"/>
        </w:rPr>
      </w:pPr>
      <w:r>
        <w:rPr>
          <w:lang w:val="ru-RU"/>
        </w:rPr>
        <w:t>Отсюда следует весьма важный с практ</w:t>
      </w:r>
      <w:r>
        <w:rPr>
          <w:lang w:val="ru-RU"/>
        </w:rPr>
        <w:t>и</w:t>
      </w:r>
      <w:r>
        <w:rPr>
          <w:lang w:val="ru-RU"/>
        </w:rPr>
        <w:t>ческой точки зрения вывод. Наиболее трудным  в смысле осуществления захвата металла валками является н</w:t>
      </w:r>
      <w:r>
        <w:rPr>
          <w:lang w:val="ru-RU"/>
        </w:rPr>
        <w:t>а</w:t>
      </w:r>
      <w:r>
        <w:rPr>
          <w:lang w:val="ru-RU"/>
        </w:rPr>
        <w:t>чальный период прокатки. Если же он состоялся, то в условиях установившегося процесса появляется во</w:t>
      </w:r>
      <w:r>
        <w:rPr>
          <w:lang w:val="ru-RU"/>
        </w:rPr>
        <w:t>з</w:t>
      </w:r>
      <w:r>
        <w:rPr>
          <w:lang w:val="ru-RU"/>
        </w:rPr>
        <w:t>можность примерно двукратно увеличить угол захвата и соо</w:t>
      </w:r>
      <w:r>
        <w:rPr>
          <w:lang w:val="ru-RU"/>
        </w:rPr>
        <w:t>т</w:t>
      </w:r>
      <w:r>
        <w:rPr>
          <w:lang w:val="ru-RU"/>
        </w:rPr>
        <w:t>ветственно обжатие.</w:t>
      </w:r>
    </w:p>
    <w:p w:rsidR="008B6D42" w:rsidRDefault="008B6D42" w:rsidP="008B6D42">
      <w:pPr>
        <w:ind w:firstLine="720"/>
        <w:jc w:val="both"/>
        <w:rPr>
          <w:lang w:val="ru-RU"/>
        </w:rPr>
      </w:pPr>
      <w:r>
        <w:rPr>
          <w:lang w:val="ru-RU"/>
        </w:rPr>
        <w:t>Зависимость коэффициента трения от условий прокатки.</w:t>
      </w:r>
    </w:p>
    <w:p w:rsidR="008B6D42" w:rsidRDefault="008B6D42" w:rsidP="008B6D42">
      <w:pPr>
        <w:numPr>
          <w:ilvl w:val="0"/>
          <w:numId w:val="1"/>
        </w:numPr>
        <w:tabs>
          <w:tab w:val="clear" w:pos="1815"/>
          <w:tab w:val="left" w:pos="993"/>
        </w:tabs>
        <w:ind w:left="0" w:firstLine="720"/>
        <w:jc w:val="both"/>
        <w:rPr>
          <w:lang w:val="ru-RU"/>
        </w:rPr>
      </w:pPr>
      <w:r>
        <w:rPr>
          <w:lang w:val="ru-RU"/>
        </w:rPr>
        <w:t>При прокатке в стальных валках коэффициент трения на 15…20% больше, чем при прокатке в чугунных.</w:t>
      </w:r>
    </w:p>
    <w:p w:rsidR="008B6D42" w:rsidRDefault="008B6D42" w:rsidP="008B6D42">
      <w:pPr>
        <w:numPr>
          <w:ilvl w:val="0"/>
          <w:numId w:val="1"/>
        </w:numPr>
        <w:tabs>
          <w:tab w:val="clear" w:pos="1815"/>
          <w:tab w:val="left" w:pos="993"/>
        </w:tabs>
        <w:ind w:left="0" w:firstLine="720"/>
        <w:jc w:val="both"/>
        <w:rPr>
          <w:lang w:val="ru-RU"/>
        </w:rPr>
      </w:pPr>
      <w:r>
        <w:rPr>
          <w:lang w:val="ru-RU"/>
        </w:rPr>
        <w:t>Чем больше шероховатость поверхности валков и/или полосы, тем выше коэффициент трения (см. табл.3.1).</w:t>
      </w:r>
    </w:p>
    <w:p w:rsidR="008B6D42" w:rsidRDefault="008B6D42" w:rsidP="008B6D42">
      <w:pPr>
        <w:numPr>
          <w:ilvl w:val="0"/>
          <w:numId w:val="1"/>
        </w:numPr>
        <w:tabs>
          <w:tab w:val="clear" w:pos="1815"/>
          <w:tab w:val="left" w:pos="993"/>
        </w:tabs>
        <w:ind w:left="0" w:firstLine="720"/>
        <w:jc w:val="both"/>
        <w:rPr>
          <w:lang w:val="ru-RU"/>
        </w:rPr>
      </w:pPr>
      <w:r>
        <w:rPr>
          <w:lang w:val="ru-RU"/>
        </w:rPr>
        <w:t>С повышением содержания углерода в стали коэффициент трения снижается. При пр</w:t>
      </w:r>
      <w:r>
        <w:rPr>
          <w:lang w:val="ru-RU"/>
        </w:rPr>
        <w:t>о</w:t>
      </w:r>
      <w:r>
        <w:rPr>
          <w:lang w:val="ru-RU"/>
        </w:rPr>
        <w:t>катке легированных сталей он в 1,2…1,6 раза больше, чем при прокатке углеродистых сталей.</w:t>
      </w:r>
    </w:p>
    <w:p w:rsidR="008B6D42" w:rsidRDefault="008B6D42" w:rsidP="008B6D42">
      <w:pPr>
        <w:numPr>
          <w:ilvl w:val="0"/>
          <w:numId w:val="1"/>
        </w:numPr>
        <w:tabs>
          <w:tab w:val="clear" w:pos="1815"/>
          <w:tab w:val="left" w:pos="993"/>
        </w:tabs>
        <w:ind w:left="0" w:firstLine="720"/>
        <w:jc w:val="both"/>
        <w:rPr>
          <w:lang w:val="ru-RU"/>
        </w:rPr>
      </w:pPr>
      <w:r>
        <w:rPr>
          <w:sz w:val="20"/>
          <w:lang w:val="ru-RU"/>
        </w:rPr>
        <w:object w:dxaOrig="1440" w:dyaOrig="1440">
          <v:group id="_x0000_s1057" style="position:absolute;left:0;text-align:left;margin-left:314.9pt;margin-top:61.9pt;width:171.75pt;height:184.2pt;z-index:251668480" coordorigin="7799,6578" coordsize="3435,3684">
            <v:shape id="_x0000_s1058" type="#_x0000_t202" style="position:absolute;left:7799;top:9152;width:3435;height:1110" stroked="f">
              <v:textbox style="mso-next-textbox:#_x0000_s1058">
                <w:txbxContent>
                  <w:p w:rsidR="008B6D42" w:rsidRDefault="008B6D42" w:rsidP="008B6D42">
                    <w:pPr>
                      <w:pStyle w:val="a5"/>
                    </w:pPr>
                    <w:r>
                      <w:t>Рисунок 3.12. – Зависимость коэффициента трения от те</w:t>
                    </w:r>
                    <w:r>
                      <w:t>м</w:t>
                    </w:r>
                    <w:r>
                      <w:t>пературы прокатки</w:t>
                    </w:r>
                  </w:p>
                </w:txbxContent>
              </v:textbox>
            </v:shape>
            <v:shape id="_x0000_s1059" type="#_x0000_t75" style="position:absolute;left:7839;top:6578;width:3300;height:2560">
              <v:imagedata r:id="rId115" o:title=""/>
            </v:shape>
            <w10:wrap type="square"/>
          </v:group>
          <o:OLEObject Type="Embed" ProgID="PBrush" ShapeID="_x0000_s1059" DrawAspect="Content" ObjectID="_1686116467" r:id="rId116"/>
        </w:object>
      </w:r>
      <w:r>
        <w:rPr>
          <w:lang w:val="ru-RU"/>
        </w:rPr>
        <w:t>В зависимости от температуры прокатки коэффициент трения  вн</w:t>
      </w:r>
      <w:r>
        <w:rPr>
          <w:lang w:val="ru-RU"/>
        </w:rPr>
        <w:t>а</w:t>
      </w:r>
      <w:r>
        <w:rPr>
          <w:lang w:val="ru-RU"/>
        </w:rPr>
        <w:t>чале увеличивается, достигая максимума при 500…800</w:t>
      </w:r>
      <w:r>
        <w:rPr>
          <w:vertAlign w:val="superscript"/>
          <w:lang w:val="ru-RU"/>
        </w:rPr>
        <w:t>o</w:t>
      </w:r>
      <w:r>
        <w:rPr>
          <w:lang w:val="ru-RU"/>
        </w:rPr>
        <w:t>C. Затем, при дал</w:t>
      </w:r>
      <w:r>
        <w:rPr>
          <w:lang w:val="ru-RU"/>
        </w:rPr>
        <w:t>ь</w:t>
      </w:r>
      <w:r>
        <w:rPr>
          <w:lang w:val="ru-RU"/>
        </w:rPr>
        <w:t>нейшем увеличении температуры он снижается (рис.3.12). Полагают, что о</w:t>
      </w:r>
      <w:r>
        <w:rPr>
          <w:lang w:val="ru-RU"/>
        </w:rPr>
        <w:t>с</w:t>
      </w:r>
      <w:r>
        <w:rPr>
          <w:lang w:val="ru-RU"/>
        </w:rPr>
        <w:t>новное влияние на коэффициент трения оказ</w:t>
      </w:r>
      <w:r>
        <w:rPr>
          <w:lang w:val="ru-RU"/>
        </w:rPr>
        <w:t>ы</w:t>
      </w:r>
      <w:r>
        <w:rPr>
          <w:lang w:val="ru-RU"/>
        </w:rPr>
        <w:t>вает не собственно температ</w:t>
      </w:r>
      <w:r>
        <w:rPr>
          <w:lang w:val="ru-RU"/>
        </w:rPr>
        <w:t>у</w:t>
      </w:r>
      <w:r>
        <w:rPr>
          <w:lang w:val="ru-RU"/>
        </w:rPr>
        <w:t>ра, а окалина на поверхности полосы. Образующийся при нагр</w:t>
      </w:r>
      <w:r>
        <w:rPr>
          <w:lang w:val="ru-RU"/>
        </w:rPr>
        <w:t>е</w:t>
      </w:r>
      <w:r>
        <w:rPr>
          <w:lang w:val="ru-RU"/>
        </w:rPr>
        <w:t>ве окисный слой, как абразив, способствует ув</w:t>
      </w:r>
      <w:r>
        <w:rPr>
          <w:lang w:val="ru-RU"/>
        </w:rPr>
        <w:t>е</w:t>
      </w:r>
      <w:r>
        <w:rPr>
          <w:lang w:val="ru-RU"/>
        </w:rPr>
        <w:t>личению коэффициент трения. При п</w:t>
      </w:r>
      <w:r>
        <w:rPr>
          <w:lang w:val="ru-RU"/>
        </w:rPr>
        <w:t>о</w:t>
      </w:r>
      <w:r>
        <w:rPr>
          <w:lang w:val="ru-RU"/>
        </w:rPr>
        <w:t>вышенных температурах он размягчается и начинает дейс</w:t>
      </w:r>
      <w:r>
        <w:rPr>
          <w:lang w:val="ru-RU"/>
        </w:rPr>
        <w:t>т</w:t>
      </w:r>
      <w:r>
        <w:rPr>
          <w:lang w:val="ru-RU"/>
        </w:rPr>
        <w:t>вовать как смазка.</w:t>
      </w:r>
    </w:p>
    <w:p w:rsidR="008B6D42" w:rsidRDefault="008B6D42" w:rsidP="008B6D42">
      <w:pPr>
        <w:numPr>
          <w:ilvl w:val="0"/>
          <w:numId w:val="1"/>
        </w:numPr>
        <w:tabs>
          <w:tab w:val="clear" w:pos="1815"/>
          <w:tab w:val="left" w:pos="993"/>
        </w:tabs>
        <w:ind w:left="0" w:firstLine="720"/>
        <w:jc w:val="both"/>
        <w:rPr>
          <w:lang w:val="ru-RU"/>
        </w:rPr>
      </w:pPr>
      <w:r>
        <w:rPr>
          <w:lang w:val="ru-RU"/>
        </w:rPr>
        <w:t>С увеличением скорости прокатки к</w:t>
      </w:r>
      <w:r>
        <w:rPr>
          <w:lang w:val="ru-RU"/>
        </w:rPr>
        <w:t>о</w:t>
      </w:r>
      <w:r>
        <w:rPr>
          <w:lang w:val="ru-RU"/>
        </w:rPr>
        <w:t>эффициент трения снижается. По данным Та</w:t>
      </w:r>
      <w:r>
        <w:rPr>
          <w:lang w:val="ru-RU"/>
        </w:rPr>
        <w:t>ф</w:t>
      </w:r>
      <w:r>
        <w:rPr>
          <w:lang w:val="ru-RU"/>
        </w:rPr>
        <w:t>феля особенно интенсивно он снижается в и</w:t>
      </w:r>
      <w:r>
        <w:rPr>
          <w:lang w:val="ru-RU"/>
        </w:rPr>
        <w:t>н</w:t>
      </w:r>
      <w:r>
        <w:rPr>
          <w:lang w:val="ru-RU"/>
        </w:rPr>
        <w:t>тервале скор</w:t>
      </w:r>
      <w:r>
        <w:rPr>
          <w:lang w:val="ru-RU"/>
        </w:rPr>
        <w:t>о</w:t>
      </w:r>
      <w:r>
        <w:rPr>
          <w:lang w:val="ru-RU"/>
        </w:rPr>
        <w:t>стей 2…3 м/сек (рис.3.13).</w:t>
      </w:r>
    </w:p>
    <w:p w:rsidR="008B6D42" w:rsidRDefault="008B6D42" w:rsidP="008B6D42">
      <w:pPr>
        <w:numPr>
          <w:ilvl w:val="0"/>
          <w:numId w:val="1"/>
        </w:numPr>
        <w:tabs>
          <w:tab w:val="clear" w:pos="1815"/>
          <w:tab w:val="left" w:pos="993"/>
        </w:tabs>
        <w:ind w:left="0" w:firstLine="720"/>
        <w:jc w:val="both"/>
        <w:rPr>
          <w:lang w:val="ru-RU"/>
        </w:rPr>
      </w:pPr>
      <w:r>
        <w:rPr>
          <w:lang w:val="ru-RU"/>
        </w:rPr>
        <w:t>При увеличении контактных напряж</w:t>
      </w:r>
      <w:r>
        <w:rPr>
          <w:lang w:val="ru-RU"/>
        </w:rPr>
        <w:t>е</w:t>
      </w:r>
      <w:r>
        <w:rPr>
          <w:lang w:val="ru-RU"/>
        </w:rPr>
        <w:t>ний коэффициент трения  пр</w:t>
      </w:r>
      <w:r>
        <w:rPr>
          <w:lang w:val="ru-RU"/>
        </w:rPr>
        <w:t>о</w:t>
      </w:r>
      <w:r>
        <w:rPr>
          <w:lang w:val="ru-RU"/>
        </w:rPr>
        <w:t>являет тенденцию к увеличению.</w:t>
      </w:r>
    </w:p>
    <w:p w:rsidR="008B6D42" w:rsidRDefault="008B6D42" w:rsidP="008B6D42">
      <w:pPr>
        <w:numPr>
          <w:ilvl w:val="0"/>
          <w:numId w:val="1"/>
        </w:numPr>
        <w:tabs>
          <w:tab w:val="clear" w:pos="1815"/>
          <w:tab w:val="left" w:pos="993"/>
        </w:tabs>
        <w:ind w:left="0" w:firstLine="720"/>
        <w:jc w:val="both"/>
        <w:rPr>
          <w:lang w:val="ru-RU"/>
        </w:rPr>
      </w:pPr>
      <w:r>
        <w:rPr>
          <w:caps/>
          <w:lang w:val="ru-RU"/>
        </w:rPr>
        <w:lastRenderedPageBreak/>
        <w:t>п</w:t>
      </w:r>
      <w:r>
        <w:rPr>
          <w:lang w:val="ru-RU"/>
        </w:rPr>
        <w:t>рименение смазки способствует снижению коэффициента трения (см. табл.3.1).</w:t>
      </w:r>
    </w:p>
    <w:p w:rsidR="008B6D42" w:rsidRDefault="008B6D42" w:rsidP="008B6D42">
      <w:pPr>
        <w:tabs>
          <w:tab w:val="left" w:pos="993"/>
        </w:tabs>
        <w:ind w:firstLine="709"/>
        <w:jc w:val="both"/>
        <w:rPr>
          <w:lang w:val="ru-RU"/>
        </w:rPr>
      </w:pPr>
      <w:r>
        <w:rPr>
          <w:lang w:val="ru-RU"/>
        </w:rPr>
        <w:t xml:space="preserve">Предложено множество формул для определения коэффициента трения. Одной из наиболее ранних и достаточно удачных является формула </w:t>
      </w:r>
      <w:r>
        <w:rPr>
          <w:caps/>
          <w:lang w:val="ru-RU"/>
        </w:rPr>
        <w:t>э</w:t>
      </w:r>
      <w:r>
        <w:rPr>
          <w:lang w:val="ru-RU"/>
        </w:rPr>
        <w:t>келунда:</w:t>
      </w:r>
    </w:p>
    <w:p w:rsidR="008B6D42" w:rsidRDefault="008B6D42" w:rsidP="008B6D42">
      <w:pPr>
        <w:tabs>
          <w:tab w:val="left" w:pos="993"/>
        </w:tabs>
        <w:ind w:firstLine="709"/>
        <w:jc w:val="both"/>
        <w:rPr>
          <w:lang w:val="ru-RU"/>
        </w:rPr>
      </w:pPr>
      <w:r>
        <w:rPr>
          <w:i/>
          <w:lang w:val="ru-RU"/>
        </w:rPr>
        <w:t>f = 1,05 – 0,0005t</w:t>
      </w:r>
      <w:r>
        <w:rPr>
          <w:lang w:val="ru-RU"/>
        </w:rPr>
        <w:t xml:space="preserve">, где </w:t>
      </w:r>
      <w:r>
        <w:rPr>
          <w:i/>
          <w:lang w:val="ru-RU"/>
        </w:rPr>
        <w:t>t</w:t>
      </w:r>
      <w:r>
        <w:rPr>
          <w:lang w:val="ru-RU"/>
        </w:rPr>
        <w:t xml:space="preserve"> – температура прокатки.</w:t>
      </w:r>
    </w:p>
    <w:p w:rsidR="008B6D42" w:rsidRDefault="008B6D42" w:rsidP="008B6D42">
      <w:pPr>
        <w:tabs>
          <w:tab w:val="left" w:pos="993"/>
        </w:tabs>
        <w:ind w:firstLine="709"/>
        <w:jc w:val="both"/>
        <w:rPr>
          <w:lang w:val="ru-RU"/>
        </w:rPr>
      </w:pPr>
      <w:r>
        <w:rPr>
          <w:sz w:val="20"/>
          <w:lang w:val="ru-RU"/>
        </w:rPr>
        <w:object w:dxaOrig="1440" w:dyaOrig="1440">
          <v:group id="_x0000_s1060" style="position:absolute;left:0;text-align:left;margin-left:272.9pt;margin-top:65.85pt;width:203.75pt;height:173.35pt;z-index:251669504" coordorigin="7399,11160" coordsize="4075,3467">
            <v:shape id="_x0000_s1061" type="#_x0000_t202" style="position:absolute;left:7399;top:13597;width:4075;height:1030" stroked="f">
              <v:textbox style="mso-next-textbox:#_x0000_s1061">
                <w:txbxContent>
                  <w:p w:rsidR="008B6D42" w:rsidRDefault="008B6D42" w:rsidP="008B6D42">
                    <w:pPr>
                      <w:pStyle w:val="a5"/>
                    </w:pPr>
                    <w:r>
                      <w:t>Рисунок 3.13. – Зависимость коэ</w:t>
                    </w:r>
                    <w:r>
                      <w:t>ф</w:t>
                    </w:r>
                    <w:r>
                      <w:t>фициента трения от скорости пр</w:t>
                    </w:r>
                    <w:r>
                      <w:t>о</w:t>
                    </w:r>
                    <w:r>
                      <w:t>катки (по Таффелю)</w:t>
                    </w:r>
                  </w:p>
                </w:txbxContent>
              </v:textbox>
            </v:shape>
            <v:shape id="_x0000_s1062" type="#_x0000_t75" style="position:absolute;left:7439;top:11160;width:3980;height:2540">
              <v:imagedata r:id="rId117" o:title=""/>
            </v:shape>
            <w10:wrap type="square"/>
          </v:group>
          <o:OLEObject Type="Embed" ProgID="PBrush" ShapeID="_x0000_s1062" DrawAspect="Content" ObjectID="_1686116468" r:id="rId118"/>
        </w:object>
      </w:r>
      <w:r>
        <w:rPr>
          <w:lang w:val="ru-RU"/>
        </w:rPr>
        <w:t xml:space="preserve">Она получена экспериментальным путем при прокатке стали с содержанием углерода 0,15% при </w:t>
      </w:r>
      <w:r>
        <w:rPr>
          <w:i/>
          <w:lang w:val="ru-RU"/>
        </w:rPr>
        <w:t>t</w:t>
      </w:r>
      <w:r>
        <w:rPr>
          <w:lang w:val="ru-RU"/>
        </w:rPr>
        <w:t xml:space="preserve"> </w:t>
      </w:r>
      <w:r>
        <w:rPr>
          <w:lang w:val="ru-RU"/>
        </w:rPr>
        <w:sym w:font="Symbol" w:char="F0B3"/>
      </w:r>
      <w:r>
        <w:rPr>
          <w:lang w:val="ru-RU"/>
        </w:rPr>
        <w:t xml:space="preserve"> 700</w:t>
      </w:r>
      <w:r>
        <w:rPr>
          <w:vertAlign w:val="superscript"/>
          <w:lang w:val="ru-RU"/>
        </w:rPr>
        <w:t>o</w:t>
      </w:r>
      <w:r>
        <w:rPr>
          <w:lang w:val="ru-RU"/>
        </w:rPr>
        <w:t>C в стальных валках. Формулы многих других авторов структурно не отличаются от формулы Экелунда – изменяются лишь знач</w:t>
      </w:r>
      <w:r>
        <w:rPr>
          <w:lang w:val="ru-RU"/>
        </w:rPr>
        <w:t>е</w:t>
      </w:r>
      <w:r>
        <w:rPr>
          <w:lang w:val="ru-RU"/>
        </w:rPr>
        <w:t>ния свободного члена и множителя при темп</w:t>
      </w:r>
      <w:r>
        <w:rPr>
          <w:lang w:val="ru-RU"/>
        </w:rPr>
        <w:t>е</w:t>
      </w:r>
      <w:r>
        <w:rPr>
          <w:lang w:val="ru-RU"/>
        </w:rPr>
        <w:t xml:space="preserve">ратуре. </w:t>
      </w:r>
    </w:p>
    <w:p w:rsidR="008B6D42" w:rsidRDefault="008B6D42" w:rsidP="008B6D42">
      <w:pPr>
        <w:tabs>
          <w:tab w:val="left" w:pos="993"/>
        </w:tabs>
        <w:ind w:firstLine="709"/>
        <w:jc w:val="both"/>
        <w:rPr>
          <w:lang w:val="ru-RU"/>
        </w:rPr>
      </w:pPr>
      <w:r>
        <w:rPr>
          <w:lang w:val="ru-RU"/>
        </w:rPr>
        <w:t>Наиболее удачно усовершенствовали формулу Экелунда Бахтинов и Штернов, введя в нее три дополнительных коэффициента:</w:t>
      </w:r>
    </w:p>
    <w:p w:rsidR="008B6D42" w:rsidRDefault="008B6D42" w:rsidP="008B6D42">
      <w:pPr>
        <w:tabs>
          <w:tab w:val="left" w:pos="993"/>
        </w:tabs>
        <w:ind w:firstLine="709"/>
        <w:jc w:val="center"/>
        <w:rPr>
          <w:i/>
          <w:lang w:val="ru-RU"/>
        </w:rPr>
      </w:pPr>
      <w:r>
        <w:rPr>
          <w:i/>
          <w:lang w:val="ru-RU"/>
        </w:rPr>
        <w:t>f = К</w:t>
      </w:r>
      <w:r>
        <w:rPr>
          <w:i/>
          <w:vertAlign w:val="subscript"/>
          <w:lang w:val="ru-RU"/>
        </w:rPr>
        <w:t>1</w:t>
      </w:r>
      <w:r>
        <w:rPr>
          <w:i/>
          <w:lang w:val="ru-RU"/>
        </w:rPr>
        <w:t xml:space="preserve"> </w:t>
      </w:r>
      <w:r>
        <w:rPr>
          <w:i/>
          <w:lang w:val="ru-RU"/>
        </w:rPr>
        <w:sym w:font="Symbol" w:char="F0D7"/>
      </w:r>
      <w:r>
        <w:rPr>
          <w:i/>
          <w:lang w:val="ru-RU"/>
        </w:rPr>
        <w:t xml:space="preserve"> К</w:t>
      </w:r>
      <w:r>
        <w:rPr>
          <w:i/>
          <w:vertAlign w:val="subscript"/>
          <w:lang w:val="ru-RU"/>
        </w:rPr>
        <w:t>2</w:t>
      </w:r>
      <w:r>
        <w:rPr>
          <w:i/>
          <w:lang w:val="ru-RU"/>
        </w:rPr>
        <w:t xml:space="preserve"> </w:t>
      </w:r>
      <w:r>
        <w:rPr>
          <w:i/>
          <w:lang w:val="ru-RU"/>
        </w:rPr>
        <w:sym w:font="Symbol" w:char="F0D7"/>
      </w:r>
      <w:r>
        <w:rPr>
          <w:i/>
          <w:lang w:val="ru-RU"/>
        </w:rPr>
        <w:t xml:space="preserve"> К</w:t>
      </w:r>
      <w:r>
        <w:rPr>
          <w:i/>
          <w:vertAlign w:val="subscript"/>
          <w:lang w:val="ru-RU"/>
        </w:rPr>
        <w:t>3</w:t>
      </w:r>
      <w:r>
        <w:rPr>
          <w:i/>
          <w:lang w:val="ru-RU"/>
        </w:rPr>
        <w:t xml:space="preserve"> (1,05 – 0,0005t),</w:t>
      </w:r>
    </w:p>
    <w:p w:rsidR="008B6D42" w:rsidRDefault="008B6D42" w:rsidP="008B6D42">
      <w:pPr>
        <w:tabs>
          <w:tab w:val="left" w:pos="993"/>
        </w:tabs>
        <w:ind w:firstLine="709"/>
        <w:jc w:val="both"/>
        <w:rPr>
          <w:lang w:val="ru-RU"/>
        </w:rPr>
      </w:pPr>
      <w:r>
        <w:rPr>
          <w:lang w:val="ru-RU"/>
        </w:rPr>
        <w:t xml:space="preserve">где  </w:t>
      </w:r>
      <w:r>
        <w:rPr>
          <w:i/>
          <w:lang w:val="ru-RU"/>
        </w:rPr>
        <w:t>К</w:t>
      </w:r>
      <w:r>
        <w:rPr>
          <w:i/>
          <w:vertAlign w:val="subscript"/>
          <w:lang w:val="ru-RU"/>
        </w:rPr>
        <w:t>1</w:t>
      </w:r>
      <w:r>
        <w:rPr>
          <w:lang w:val="ru-RU"/>
        </w:rPr>
        <w:t xml:space="preserve">  - учитывает материал валков. Для стальных он равен единице, для чугунных – 0,8;</w:t>
      </w:r>
    </w:p>
    <w:p w:rsidR="008B6D42" w:rsidRDefault="008B6D42" w:rsidP="008B6D42">
      <w:pPr>
        <w:tabs>
          <w:tab w:val="left" w:pos="993"/>
        </w:tabs>
        <w:ind w:firstLine="709"/>
        <w:jc w:val="both"/>
        <w:rPr>
          <w:lang w:val="ru-RU"/>
        </w:rPr>
      </w:pPr>
      <w:r>
        <w:rPr>
          <w:i/>
          <w:lang w:val="ru-RU"/>
        </w:rPr>
        <w:t>К</w:t>
      </w:r>
      <w:r>
        <w:rPr>
          <w:i/>
          <w:vertAlign w:val="subscript"/>
          <w:lang w:val="ru-RU"/>
        </w:rPr>
        <w:t>2</w:t>
      </w:r>
      <w:r>
        <w:rPr>
          <w:i/>
          <w:lang w:val="ru-RU"/>
        </w:rPr>
        <w:t xml:space="preserve"> </w:t>
      </w:r>
      <w:r>
        <w:rPr>
          <w:lang w:val="ru-RU"/>
        </w:rPr>
        <w:t xml:space="preserve"> - учитывает скорость прокатки. При </w:t>
      </w:r>
      <w:r>
        <w:rPr>
          <w:i/>
          <w:lang w:val="ru-RU"/>
        </w:rPr>
        <w:t>V</w:t>
      </w:r>
      <w:r>
        <w:rPr>
          <w:lang w:val="ru-RU"/>
        </w:rPr>
        <w:t xml:space="preserve"> </w:t>
      </w:r>
      <w:r>
        <w:rPr>
          <w:lang w:val="ru-RU"/>
        </w:rPr>
        <w:sym w:font="Symbol" w:char="F0A3"/>
      </w:r>
      <w:r>
        <w:rPr>
          <w:lang w:val="ru-RU"/>
        </w:rPr>
        <w:t xml:space="preserve"> 1 м/сек. он равен единице и плавно снижается до 0,4 при </w:t>
      </w:r>
      <w:r>
        <w:rPr>
          <w:i/>
          <w:lang w:val="ru-RU"/>
        </w:rPr>
        <w:t>V</w:t>
      </w:r>
      <w:r>
        <w:rPr>
          <w:lang w:val="ru-RU"/>
        </w:rPr>
        <w:t xml:space="preserve"> </w:t>
      </w:r>
      <w:r>
        <w:rPr>
          <w:lang w:val="ru-RU"/>
        </w:rPr>
        <w:sym w:font="Symbol" w:char="F0A3"/>
      </w:r>
      <w:r>
        <w:rPr>
          <w:lang w:val="ru-RU"/>
        </w:rPr>
        <w:t xml:space="preserve"> 16 м/сек.;</w:t>
      </w:r>
    </w:p>
    <w:p w:rsidR="008B6D42" w:rsidRDefault="008B6D42" w:rsidP="008B6D42">
      <w:pPr>
        <w:tabs>
          <w:tab w:val="left" w:pos="993"/>
        </w:tabs>
        <w:ind w:firstLine="709"/>
        <w:jc w:val="both"/>
        <w:rPr>
          <w:lang w:val="ru-RU"/>
        </w:rPr>
      </w:pPr>
      <w:r>
        <w:rPr>
          <w:i/>
          <w:lang w:val="ru-RU"/>
        </w:rPr>
        <w:t>К</w:t>
      </w:r>
      <w:r>
        <w:rPr>
          <w:i/>
          <w:vertAlign w:val="subscript"/>
          <w:lang w:val="ru-RU"/>
        </w:rPr>
        <w:t>3</w:t>
      </w:r>
      <w:r>
        <w:rPr>
          <w:lang w:val="ru-RU"/>
        </w:rPr>
        <w:t xml:space="preserve">  - учитывает материал прокатываемой полосы. Для углеродистой стали он равен единице, для легированных – 1,2…1,6.</w:t>
      </w:r>
    </w:p>
    <w:p w:rsidR="008B6D42" w:rsidRDefault="008B6D42" w:rsidP="008B6D42">
      <w:pPr>
        <w:jc w:val="both"/>
      </w:pPr>
      <w:r>
        <w:rPr>
          <w:lang w:val="ru-RU"/>
        </w:rPr>
        <w:t>Существует ряд методов экспериментального определения коэффиц</w:t>
      </w:r>
      <w:r>
        <w:rPr>
          <w:lang w:val="ru-RU"/>
        </w:rPr>
        <w:t>и</w:t>
      </w:r>
      <w:r>
        <w:rPr>
          <w:lang w:val="ru-RU"/>
        </w:rPr>
        <w:t>ента трения. По одному из них  - методу максимального угла захвата, - в</w:t>
      </w:r>
      <w:r>
        <w:rPr>
          <w:lang w:val="ru-RU"/>
        </w:rPr>
        <w:t>ы</w:t>
      </w:r>
      <w:r>
        <w:rPr>
          <w:lang w:val="ru-RU"/>
        </w:rPr>
        <w:t xml:space="preserve">числяют величину обжатия при максимальном угле свободного захвата и по ней определяют его значение по формуле </w:t>
      </w:r>
      <w:r>
        <w:rPr>
          <w:position w:val="-14"/>
          <w:lang w:val="ru-RU"/>
        </w:rPr>
        <w:object w:dxaOrig="1359" w:dyaOrig="460">
          <v:shape id="_x0000_i1068" type="#_x0000_t75" style="width:67.8pt;height:22.6pt" o:ole="" fillcolor="window">
            <v:imagedata r:id="rId119" o:title=""/>
          </v:shape>
          <o:OLEObject Type="Embed" ProgID="Equation.3" ShapeID="_x0000_i1068" DrawAspect="Content" ObjectID="_1686116455" r:id="rId120"/>
        </w:object>
      </w:r>
      <w:r>
        <w:rPr>
          <w:lang w:val="ru-RU"/>
        </w:rPr>
        <w:t xml:space="preserve">. Полученное значение </w:t>
      </w:r>
      <w:r>
        <w:rPr>
          <w:i/>
          <w:lang w:val="ru-RU"/>
        </w:rPr>
        <w:sym w:font="Symbol" w:char="F061"/>
      </w:r>
      <w:r>
        <w:rPr>
          <w:lang w:val="ru-RU"/>
        </w:rPr>
        <w:t xml:space="preserve"> (в радианах) приравнивают коэффициенту трения.</w:t>
      </w:r>
    </w:p>
    <w:p w:rsidR="0006257D" w:rsidRDefault="0006257D"/>
    <w:sectPr w:rsidR="0006257D">
      <w:footerReference w:type="default" r:id="rId1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3724" w:rsidRDefault="00CC3724" w:rsidP="008B6D42">
      <w:r>
        <w:separator/>
      </w:r>
    </w:p>
  </w:endnote>
  <w:endnote w:type="continuationSeparator" w:id="0">
    <w:p w:rsidR="00CC3724" w:rsidRDefault="00CC3724" w:rsidP="008B6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72926167"/>
      <w:docPartObj>
        <w:docPartGallery w:val="Page Numbers (Bottom of Page)"/>
        <w:docPartUnique/>
      </w:docPartObj>
    </w:sdtPr>
    <w:sdtContent>
      <w:p w:rsidR="008B6D42" w:rsidRDefault="008B6D42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B6D42">
          <w:rPr>
            <w:noProof/>
            <w:lang w:val="ru-RU"/>
          </w:rPr>
          <w:t>12</w:t>
        </w:r>
        <w:r>
          <w:fldChar w:fldCharType="end"/>
        </w:r>
      </w:p>
    </w:sdtContent>
  </w:sdt>
  <w:p w:rsidR="008B6D42" w:rsidRDefault="008B6D4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3724" w:rsidRDefault="00CC3724" w:rsidP="008B6D42">
      <w:r>
        <w:separator/>
      </w:r>
    </w:p>
  </w:footnote>
  <w:footnote w:type="continuationSeparator" w:id="0">
    <w:p w:rsidR="00CC3724" w:rsidRDefault="00CC3724" w:rsidP="008B6D42">
      <w:r>
        <w:continuationSeparator/>
      </w:r>
    </w:p>
  </w:footnote>
  <w:footnote w:id="1">
    <w:p w:rsidR="008B6D42" w:rsidRDefault="008B6D42" w:rsidP="008B6D42">
      <w:pPr>
        <w:pStyle w:val="a8"/>
      </w:pPr>
      <w:r>
        <w:rPr>
          <w:sz w:val="28"/>
          <w:vertAlign w:val="superscript"/>
        </w:rPr>
        <w:t>х</w:t>
      </w:r>
      <w:r>
        <w:rPr>
          <w:sz w:val="28"/>
        </w:rPr>
        <w:t xml:space="preserve">В последнее время научились получать и аморфные металлы.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D171D2"/>
    <w:multiLevelType w:val="multilevel"/>
    <w:tmpl w:val="03CC2556"/>
    <w:lvl w:ilvl="0">
      <w:start w:val="1"/>
      <w:numFmt w:val="decimal"/>
      <w:lvlText w:val="%1."/>
      <w:lvlJc w:val="left"/>
      <w:pPr>
        <w:tabs>
          <w:tab w:val="num" w:pos="1815"/>
        </w:tabs>
        <w:ind w:left="1815" w:hanging="109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80"/>
        </w:tabs>
        <w:ind w:left="288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D42"/>
    <w:rsid w:val="0006257D"/>
    <w:rsid w:val="008B6D42"/>
    <w:rsid w:val="00CC3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,"/>
  <w:listSeparator w:val=";"/>
  <w14:docId w14:val="110C51D4"/>
  <w15:chartTrackingRefBased/>
  <w15:docId w15:val="{AE25D306-C0D7-4813-95F8-7E3FB50B7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6D4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1">
    <w:name w:val="heading 1"/>
    <w:basedOn w:val="a"/>
    <w:next w:val="a"/>
    <w:link w:val="10"/>
    <w:qFormat/>
    <w:rsid w:val="008B6D42"/>
    <w:pPr>
      <w:keepNext/>
      <w:ind w:firstLine="720"/>
      <w:jc w:val="both"/>
      <w:outlineLvl w:val="0"/>
    </w:pPr>
    <w:rPr>
      <w:szCs w:val="20"/>
      <w:u w:val="single"/>
      <w:lang w:val="ru-RU"/>
    </w:rPr>
  </w:style>
  <w:style w:type="paragraph" w:styleId="2">
    <w:name w:val="heading 2"/>
    <w:basedOn w:val="a"/>
    <w:next w:val="a"/>
    <w:link w:val="20"/>
    <w:qFormat/>
    <w:rsid w:val="008B6D42"/>
    <w:pPr>
      <w:keepNext/>
      <w:ind w:firstLine="720"/>
      <w:jc w:val="right"/>
      <w:outlineLvl w:val="1"/>
    </w:pPr>
    <w:rPr>
      <w:szCs w:val="2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B6D42"/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8B6D4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 Indent"/>
    <w:basedOn w:val="a"/>
    <w:link w:val="a4"/>
    <w:rsid w:val="008B6D42"/>
    <w:pPr>
      <w:ind w:firstLine="709"/>
      <w:jc w:val="both"/>
    </w:pPr>
    <w:rPr>
      <w:szCs w:val="20"/>
      <w:lang w:val="ru-RU"/>
    </w:rPr>
  </w:style>
  <w:style w:type="character" w:customStyle="1" w:styleId="a4">
    <w:name w:val="Основной текст с отступом Знак"/>
    <w:basedOn w:val="a0"/>
    <w:link w:val="a3"/>
    <w:rsid w:val="008B6D4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"/>
    <w:basedOn w:val="a"/>
    <w:link w:val="a6"/>
    <w:rsid w:val="008B6D42"/>
    <w:pPr>
      <w:jc w:val="both"/>
    </w:pPr>
    <w:rPr>
      <w:sz w:val="24"/>
      <w:szCs w:val="20"/>
      <w:lang w:val="ru-RU"/>
    </w:rPr>
  </w:style>
  <w:style w:type="character" w:customStyle="1" w:styleId="a6">
    <w:name w:val="Основной текст Знак"/>
    <w:basedOn w:val="a0"/>
    <w:link w:val="a5"/>
    <w:rsid w:val="008B6D4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7">
    <w:name w:val="footnote reference"/>
    <w:semiHidden/>
    <w:rsid w:val="008B6D42"/>
    <w:rPr>
      <w:vertAlign w:val="superscript"/>
    </w:rPr>
  </w:style>
  <w:style w:type="paragraph" w:styleId="a8">
    <w:name w:val="footnote text"/>
    <w:basedOn w:val="a"/>
    <w:link w:val="a9"/>
    <w:semiHidden/>
    <w:rsid w:val="008B6D42"/>
    <w:rPr>
      <w:sz w:val="20"/>
      <w:szCs w:val="20"/>
      <w:lang w:val="ru-RU"/>
    </w:rPr>
  </w:style>
  <w:style w:type="character" w:customStyle="1" w:styleId="a9">
    <w:name w:val="Текст сноски Знак"/>
    <w:basedOn w:val="a0"/>
    <w:link w:val="a8"/>
    <w:semiHidden/>
    <w:rsid w:val="008B6D4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8B6D4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B6D42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c">
    <w:name w:val="footer"/>
    <w:basedOn w:val="a"/>
    <w:link w:val="ad"/>
    <w:uiPriority w:val="99"/>
    <w:unhideWhenUsed/>
    <w:rsid w:val="008B6D4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B6D42"/>
    <w:rPr>
      <w:rFonts w:ascii="Times New Roman" w:eastAsia="Times New Roman" w:hAnsi="Times New Roman" w:cs="Times New Roman"/>
      <w:sz w:val="28"/>
      <w:szCs w:val="24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117" Type="http://schemas.openxmlformats.org/officeDocument/2006/relationships/image" Target="media/image56.png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1.wmf"/><Relationship Id="rId63" Type="http://schemas.openxmlformats.org/officeDocument/2006/relationships/image" Target="media/image29.wmf"/><Relationship Id="rId68" Type="http://schemas.openxmlformats.org/officeDocument/2006/relationships/oleObject" Target="embeddings/oleObject31.bin"/><Relationship Id="rId84" Type="http://schemas.openxmlformats.org/officeDocument/2006/relationships/oleObject" Target="embeddings/oleObject39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53.bin"/><Relationship Id="rId16" Type="http://schemas.openxmlformats.org/officeDocument/2006/relationships/oleObject" Target="embeddings/oleObject5.bin"/><Relationship Id="rId107" Type="http://schemas.openxmlformats.org/officeDocument/2006/relationships/image" Target="media/image51.wmf"/><Relationship Id="rId11" Type="http://schemas.openxmlformats.org/officeDocument/2006/relationships/image" Target="media/image3.wmf"/><Relationship Id="rId32" Type="http://schemas.openxmlformats.org/officeDocument/2006/relationships/oleObject" Target="embeddings/oleObject13.bin"/><Relationship Id="rId37" Type="http://schemas.openxmlformats.org/officeDocument/2006/relationships/image" Target="media/image16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6.bin"/><Relationship Id="rId74" Type="http://schemas.openxmlformats.org/officeDocument/2006/relationships/oleObject" Target="embeddings/oleObject34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8.bin"/><Relationship Id="rId123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28.wmf"/><Relationship Id="rId82" Type="http://schemas.openxmlformats.org/officeDocument/2006/relationships/oleObject" Target="embeddings/oleObject38.bin"/><Relationship Id="rId90" Type="http://schemas.openxmlformats.org/officeDocument/2006/relationships/oleObject" Target="embeddings/oleObject42.bin"/><Relationship Id="rId95" Type="http://schemas.openxmlformats.org/officeDocument/2006/relationships/image" Target="media/image45.wmf"/><Relationship Id="rId19" Type="http://schemas.openxmlformats.org/officeDocument/2006/relationships/image" Target="media/image7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png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2.wmf"/><Relationship Id="rId77" Type="http://schemas.openxmlformats.org/officeDocument/2006/relationships/image" Target="media/image36.wmf"/><Relationship Id="rId100" Type="http://schemas.openxmlformats.org/officeDocument/2006/relationships/oleObject" Target="embeddings/oleObject47.bin"/><Relationship Id="rId105" Type="http://schemas.openxmlformats.org/officeDocument/2006/relationships/image" Target="media/image50.png"/><Relationship Id="rId113" Type="http://schemas.openxmlformats.org/officeDocument/2006/relationships/image" Target="media/image54.wmf"/><Relationship Id="rId118" Type="http://schemas.openxmlformats.org/officeDocument/2006/relationships/oleObject" Target="embeddings/oleObject56.bin"/><Relationship Id="rId8" Type="http://schemas.openxmlformats.org/officeDocument/2006/relationships/oleObject" Target="embeddings/oleObject1.bin"/><Relationship Id="rId51" Type="http://schemas.openxmlformats.org/officeDocument/2006/relationships/image" Target="media/image23.wmf"/><Relationship Id="rId72" Type="http://schemas.openxmlformats.org/officeDocument/2006/relationships/oleObject" Target="embeddings/oleObject33.bin"/><Relationship Id="rId80" Type="http://schemas.openxmlformats.org/officeDocument/2006/relationships/oleObject" Target="embeddings/oleObject37.bin"/><Relationship Id="rId85" Type="http://schemas.openxmlformats.org/officeDocument/2006/relationships/image" Target="media/image40.wmf"/><Relationship Id="rId93" Type="http://schemas.openxmlformats.org/officeDocument/2006/relationships/image" Target="media/image44.wmf"/><Relationship Id="rId98" Type="http://schemas.openxmlformats.org/officeDocument/2006/relationships/oleObject" Target="embeddings/oleObject46.bin"/><Relationship Id="rId121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w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image" Target="media/image27.wmf"/><Relationship Id="rId67" Type="http://schemas.openxmlformats.org/officeDocument/2006/relationships/image" Target="media/image31.wmf"/><Relationship Id="rId103" Type="http://schemas.openxmlformats.org/officeDocument/2006/relationships/image" Target="media/image49.wmf"/><Relationship Id="rId108" Type="http://schemas.openxmlformats.org/officeDocument/2006/relationships/oleObject" Target="embeddings/oleObject51.bin"/><Relationship Id="rId116" Type="http://schemas.openxmlformats.org/officeDocument/2006/relationships/oleObject" Target="embeddings/oleObject55.bin"/><Relationship Id="rId20" Type="http://schemas.openxmlformats.org/officeDocument/2006/relationships/image" Target="media/image8.png"/><Relationship Id="rId41" Type="http://schemas.openxmlformats.org/officeDocument/2006/relationships/image" Target="media/image18.wmf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8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5.png"/><Relationship Id="rId83" Type="http://schemas.openxmlformats.org/officeDocument/2006/relationships/image" Target="media/image39.png"/><Relationship Id="rId88" Type="http://schemas.openxmlformats.org/officeDocument/2006/relationships/oleObject" Target="embeddings/oleObject41.bin"/><Relationship Id="rId91" Type="http://schemas.openxmlformats.org/officeDocument/2006/relationships/image" Target="media/image43.wmf"/><Relationship Id="rId96" Type="http://schemas.openxmlformats.org/officeDocument/2006/relationships/oleObject" Target="embeddings/oleObject45.bin"/><Relationship Id="rId111" Type="http://schemas.openxmlformats.org/officeDocument/2006/relationships/image" Target="media/image53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image" Target="media/image9.png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2.wmf"/><Relationship Id="rId57" Type="http://schemas.openxmlformats.org/officeDocument/2006/relationships/image" Target="media/image26.wmf"/><Relationship Id="rId106" Type="http://schemas.openxmlformats.org/officeDocument/2006/relationships/oleObject" Target="embeddings/oleObject50.bin"/><Relationship Id="rId114" Type="http://schemas.openxmlformats.org/officeDocument/2006/relationships/oleObject" Target="embeddings/oleObject54.bin"/><Relationship Id="rId119" Type="http://schemas.openxmlformats.org/officeDocument/2006/relationships/image" Target="media/image57.wmf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0.wmf"/><Relationship Id="rId73" Type="http://schemas.openxmlformats.org/officeDocument/2006/relationships/image" Target="media/image34.wmf"/><Relationship Id="rId78" Type="http://schemas.openxmlformats.org/officeDocument/2006/relationships/oleObject" Target="embeddings/oleObject36.bin"/><Relationship Id="rId81" Type="http://schemas.openxmlformats.org/officeDocument/2006/relationships/image" Target="media/image38.wmf"/><Relationship Id="rId86" Type="http://schemas.openxmlformats.org/officeDocument/2006/relationships/oleObject" Target="embeddings/oleObject40.bin"/><Relationship Id="rId94" Type="http://schemas.openxmlformats.org/officeDocument/2006/relationships/oleObject" Target="embeddings/oleObject44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9" Type="http://schemas.openxmlformats.org/officeDocument/2006/relationships/image" Target="media/image17.wmf"/><Relationship Id="rId109" Type="http://schemas.openxmlformats.org/officeDocument/2006/relationships/image" Target="media/image52.wmf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5.bin"/><Relationship Id="rId97" Type="http://schemas.openxmlformats.org/officeDocument/2006/relationships/image" Target="media/image46.wmf"/><Relationship Id="rId104" Type="http://schemas.openxmlformats.org/officeDocument/2006/relationships/oleObject" Target="embeddings/oleObject49.bin"/><Relationship Id="rId120" Type="http://schemas.openxmlformats.org/officeDocument/2006/relationships/oleObject" Target="embeddings/oleObject57.bin"/><Relationship Id="rId7" Type="http://schemas.openxmlformats.org/officeDocument/2006/relationships/image" Target="media/image1.png"/><Relationship Id="rId71" Type="http://schemas.openxmlformats.org/officeDocument/2006/relationships/image" Target="media/image33.wmf"/><Relationship Id="rId92" Type="http://schemas.openxmlformats.org/officeDocument/2006/relationships/oleObject" Target="embeddings/oleObject43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0.wmf"/><Relationship Id="rId66" Type="http://schemas.openxmlformats.org/officeDocument/2006/relationships/oleObject" Target="embeddings/oleObject30.bin"/><Relationship Id="rId87" Type="http://schemas.openxmlformats.org/officeDocument/2006/relationships/image" Target="media/image41.wmf"/><Relationship Id="rId110" Type="http://schemas.openxmlformats.org/officeDocument/2006/relationships/oleObject" Target="embeddings/oleObject52.bin"/><Relationship Id="rId115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3336</Words>
  <Characters>19018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Шульгин Роман Игоревич</dc:creator>
  <cp:keywords/>
  <dc:description/>
  <cp:lastModifiedBy>Шульгин Роман Игоревич</cp:lastModifiedBy>
  <cp:revision>1</cp:revision>
  <dcterms:created xsi:type="dcterms:W3CDTF">2021-06-25T05:51:00Z</dcterms:created>
  <dcterms:modified xsi:type="dcterms:W3CDTF">2021-06-25T05:54:00Z</dcterms:modified>
</cp:coreProperties>
</file>