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D42" w:rsidRDefault="008B6D42" w:rsidP="008B6D42">
      <w:pPr>
        <w:ind w:firstLine="709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Лекция 2</w:t>
      </w:r>
    </w:p>
    <w:p w:rsidR="008B6D42" w:rsidRDefault="008B6D42" w:rsidP="008B6D42">
      <w:pPr>
        <w:ind w:firstLine="709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Основные положения процесса прокатки</w:t>
      </w:r>
    </w:p>
    <w:p w:rsidR="008B6D42" w:rsidRDefault="008B6D42" w:rsidP="008B6D42">
      <w:pPr>
        <w:ind w:firstLine="709"/>
        <w:jc w:val="both"/>
        <w:rPr>
          <w:b/>
          <w:bCs/>
          <w:lang w:val="ru-RU"/>
        </w:rPr>
      </w:pP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Как отмечалось ранее, основным видом ОМД является прокатка. А из трех способов прокатки основным является способ продольной прокатки. 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Упомянутые ранее характерные признаки продольной прокатки допо</w:t>
      </w:r>
      <w:r>
        <w:rPr>
          <w:lang w:val="ru-RU"/>
        </w:rPr>
        <w:t>л</w:t>
      </w:r>
      <w:r>
        <w:rPr>
          <w:lang w:val="ru-RU"/>
        </w:rPr>
        <w:t>ним следующими.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1. Получаемые продольной прокаткой изделия могут иметь постоянное и переменное сечение по длине.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2. Продольная прокатка может быть свободной и несвободной. При свободной прокатке на полосу действуют только два гладких прокатных ва</w:t>
      </w:r>
      <w:r>
        <w:rPr>
          <w:lang w:val="ru-RU"/>
        </w:rPr>
        <w:t>л</w:t>
      </w:r>
      <w:r>
        <w:rPr>
          <w:lang w:val="ru-RU"/>
        </w:rPr>
        <w:t>ка. В противном случае имеет место несвободная прокатка (наличие подпора, натяжения, вертикальных валков и др.).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3. Различают симметричную и несимметричную продольную прокатку. При симметричной прокатке воздействие каждого валка на полосу иденти</w:t>
      </w:r>
      <w:r>
        <w:rPr>
          <w:lang w:val="ru-RU"/>
        </w:rPr>
        <w:t>ч</w:t>
      </w:r>
      <w:r>
        <w:rPr>
          <w:lang w:val="ru-RU"/>
        </w:rPr>
        <w:t>но. В противном случае имеет место несимметричная прокатка (разные ди</w:t>
      </w:r>
      <w:r>
        <w:rPr>
          <w:lang w:val="ru-RU"/>
        </w:rPr>
        <w:t>а</w:t>
      </w:r>
      <w:r>
        <w:rPr>
          <w:lang w:val="ru-RU"/>
        </w:rPr>
        <w:t>метры валков, обороты и т.п.).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noProof/>
          <w:sz w:val="20"/>
          <w:lang w:val="ru-RU"/>
        </w:rPr>
        <w:object w:dxaOrig="1440" w:dyaOrig="1440">
          <v:group id="_x0000_s1063" style="position:absolute;left:0;text-align:left;margin-left:321.05pt;margin-top:9.7pt;width:142.1pt;height:143.8pt;z-index:251670528" coordorigin="7122,8389" coordsize="2842,3497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left:7134;top:10936;width:2830;height:950" stroked="f">
              <v:textbox style="mso-next-textbox:#_x0000_s1064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3.1. – Криста</w:t>
                    </w:r>
                    <w:r>
                      <w:t>л</w:t>
                    </w:r>
                    <w:r>
                      <w:t>ло-графические плоск</w:t>
                    </w:r>
                    <w:r>
                      <w:t>о</w:t>
                    </w:r>
                    <w:r>
                      <w:t>сти куба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left:7122;top:8389;width:2820;height:2513">
              <v:imagedata r:id="rId7" o:title=""/>
            </v:shape>
            <w10:wrap type="square"/>
          </v:group>
          <o:OLEObject Type="Embed" ProgID="PBrush" ShapeID="_x0000_s1065" DrawAspect="Content" ObjectID="_1686116456" r:id="rId8"/>
        </w:object>
      </w:r>
      <w:r>
        <w:rPr>
          <w:lang w:val="ru-RU"/>
        </w:rPr>
        <w:t>В теории прокатки обычно рассматривают т.н. простой случай прокатки: это свободная си</w:t>
      </w:r>
      <w:r>
        <w:rPr>
          <w:lang w:val="ru-RU"/>
        </w:rPr>
        <w:t>м</w:t>
      </w:r>
      <w:r>
        <w:rPr>
          <w:lang w:val="ru-RU"/>
        </w:rPr>
        <w:t>метричная продольная пр</w:t>
      </w:r>
      <w:r>
        <w:rPr>
          <w:lang w:val="ru-RU"/>
        </w:rPr>
        <w:t>о</w:t>
      </w:r>
      <w:r>
        <w:rPr>
          <w:lang w:val="ru-RU"/>
        </w:rPr>
        <w:t>катка прямоугольной полосы постоянного сечения в цилиндрических валках равного диаметра, вращающихся с одинак</w:t>
      </w:r>
      <w:r>
        <w:rPr>
          <w:lang w:val="ru-RU"/>
        </w:rPr>
        <w:t>о</w:t>
      </w:r>
      <w:r>
        <w:rPr>
          <w:lang w:val="ru-RU"/>
        </w:rPr>
        <w:t>вой частотой. На нем базируются все более сло</w:t>
      </w:r>
      <w:r>
        <w:rPr>
          <w:lang w:val="ru-RU"/>
        </w:rPr>
        <w:t>ж</w:t>
      </w:r>
      <w:r>
        <w:rPr>
          <w:lang w:val="ru-RU"/>
        </w:rPr>
        <w:t>ные случаи прокатки с учетом дополнительных у</w:t>
      </w:r>
      <w:r>
        <w:rPr>
          <w:lang w:val="ru-RU"/>
        </w:rPr>
        <w:t>с</w:t>
      </w:r>
      <w:r>
        <w:rPr>
          <w:lang w:val="ru-RU"/>
        </w:rPr>
        <w:t xml:space="preserve">ловий. </w:t>
      </w:r>
    </w:p>
    <w:p w:rsidR="008B6D42" w:rsidRDefault="008B6D42" w:rsidP="008B6D42">
      <w:pPr>
        <w:ind w:firstLine="709"/>
        <w:jc w:val="both"/>
        <w:rPr>
          <w:lang w:val="ru-RU"/>
        </w:rPr>
      </w:pPr>
    </w:p>
    <w:p w:rsidR="008B6D42" w:rsidRDefault="008B6D42" w:rsidP="008B6D42">
      <w:pPr>
        <w:ind w:firstLine="709"/>
        <w:jc w:val="both"/>
        <w:rPr>
          <w:lang w:val="ru-RU"/>
        </w:rPr>
      </w:pPr>
    </w:p>
    <w:p w:rsidR="008B6D42" w:rsidRDefault="008B6D42" w:rsidP="008B6D42">
      <w:pPr>
        <w:ind w:firstLine="709"/>
        <w:jc w:val="both"/>
        <w:rPr>
          <w:lang w:val="ru-RU"/>
        </w:rPr>
      </w:pPr>
    </w:p>
    <w:p w:rsidR="008B6D42" w:rsidRPr="008B6D42" w:rsidRDefault="008B6D42" w:rsidP="008B6D42">
      <w:pPr>
        <w:ind w:firstLine="709"/>
        <w:jc w:val="center"/>
        <w:rPr>
          <w:b/>
          <w:u w:val="single"/>
          <w:lang w:val="ru-RU"/>
        </w:rPr>
      </w:pPr>
      <w:r w:rsidRPr="008B6D42">
        <w:rPr>
          <w:b/>
          <w:u w:val="single"/>
          <w:lang w:val="ru-RU"/>
        </w:rPr>
        <w:t>О</w:t>
      </w:r>
      <w:r w:rsidRPr="008B6D42">
        <w:rPr>
          <w:b/>
          <w:u w:val="single"/>
          <w:lang w:val="ru-RU"/>
        </w:rPr>
        <w:t>бщие положения теории пр</w:t>
      </w:r>
      <w:r w:rsidRPr="008B6D42">
        <w:rPr>
          <w:b/>
          <w:u w:val="single"/>
          <w:lang w:val="ru-RU"/>
        </w:rPr>
        <w:t>о</w:t>
      </w:r>
      <w:r w:rsidRPr="008B6D42">
        <w:rPr>
          <w:b/>
          <w:u w:val="single"/>
          <w:lang w:val="ru-RU"/>
        </w:rPr>
        <w:t>катки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В основе теории прокатки лежит общая те</w:t>
      </w:r>
      <w:r>
        <w:rPr>
          <w:lang w:val="ru-RU"/>
        </w:rPr>
        <w:t>о</w:t>
      </w:r>
      <w:r>
        <w:rPr>
          <w:lang w:val="ru-RU"/>
        </w:rPr>
        <w:t xml:space="preserve">рия </w:t>
      </w:r>
      <w:r>
        <w:rPr>
          <w:caps/>
          <w:lang w:val="ru-RU"/>
        </w:rPr>
        <w:t>Омд</w:t>
      </w:r>
      <w:r>
        <w:rPr>
          <w:lang w:val="ru-RU"/>
        </w:rPr>
        <w:t xml:space="preserve"> и теория пластичности, изучаемые в сп</w:t>
      </w:r>
      <w:r>
        <w:rPr>
          <w:lang w:val="ru-RU"/>
        </w:rPr>
        <w:t>е</w:t>
      </w:r>
      <w:r>
        <w:rPr>
          <w:lang w:val="ru-RU"/>
        </w:rPr>
        <w:t>циальных курсах. Мы рассмотрим лишь некоторые общие полож</w:t>
      </w:r>
      <w:r>
        <w:rPr>
          <w:lang w:val="ru-RU"/>
        </w:rPr>
        <w:t>е</w:t>
      </w:r>
      <w:r>
        <w:rPr>
          <w:lang w:val="ru-RU"/>
        </w:rPr>
        <w:t>ния.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sz w:val="20"/>
          <w:lang w:val="ru-RU"/>
        </w:rPr>
        <w:object w:dxaOrig="1440" w:dyaOrig="1440">
          <v:group id="_x0000_s1026" style="position:absolute;left:0;text-align:left;margin-left:307.4pt;margin-top:11.75pt;width:169.5pt;height:150.9pt;z-index:251659264" coordorigin="7854,12465" coordsize="3390,3018">
            <v:shape id="_x0000_s1027" type="#_x0000_t202" style="position:absolute;left:7854;top:14773;width:3390;height:710" stroked="f">
              <v:textbox style="mso-next-textbox:#_x0000_s1027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3.2. – Строение п</w:t>
                    </w:r>
                    <w:r>
                      <w:t>о</w:t>
                    </w:r>
                    <w:r>
                      <w:t>ликристалла</w:t>
                    </w:r>
                  </w:p>
                </w:txbxContent>
              </v:textbox>
            </v:shape>
            <v:shape id="_x0000_s1028" type="#_x0000_t75" style="position:absolute;left:8323;top:12465;width:2275;height:2370">
              <v:imagedata r:id="rId9" o:title=""/>
            </v:shape>
            <w10:wrap type="square"/>
          </v:group>
          <o:OLEObject Type="Embed" ProgID="PBrush" ShapeID="_x0000_s1028" DrawAspect="Content" ObjectID="_1686116457" r:id="rId10"/>
        </w:object>
      </w:r>
      <w:r>
        <w:rPr>
          <w:lang w:val="ru-RU"/>
        </w:rPr>
        <w:t>Все материалы имеют кристаллич</w:t>
      </w:r>
      <w:r>
        <w:rPr>
          <w:lang w:val="ru-RU"/>
        </w:rPr>
        <w:t>е</w:t>
      </w:r>
      <w:r>
        <w:rPr>
          <w:lang w:val="ru-RU"/>
        </w:rPr>
        <w:t>ское строение.</w:t>
      </w:r>
      <w:r>
        <w:rPr>
          <w:rStyle w:val="a7"/>
          <w:lang w:val="ru-RU"/>
        </w:rPr>
        <w:footnoteReference w:customMarkFollows="1" w:id="1"/>
        <w:t>х</w:t>
      </w:r>
      <w:r>
        <w:rPr>
          <w:lang w:val="ru-RU"/>
        </w:rPr>
        <w:t xml:space="preserve"> Расстояние между атомами в криста</w:t>
      </w:r>
      <w:r>
        <w:rPr>
          <w:lang w:val="ru-RU"/>
        </w:rPr>
        <w:t>л</w:t>
      </w:r>
      <w:r>
        <w:rPr>
          <w:lang w:val="ru-RU"/>
        </w:rPr>
        <w:t>лах зависят от выбранного направления, а от эт</w:t>
      </w:r>
      <w:r>
        <w:rPr>
          <w:lang w:val="ru-RU"/>
        </w:rPr>
        <w:t>о</w:t>
      </w:r>
      <w:r>
        <w:rPr>
          <w:lang w:val="ru-RU"/>
        </w:rPr>
        <w:t>го зависят и их свойс</w:t>
      </w:r>
      <w:r>
        <w:rPr>
          <w:lang w:val="ru-RU"/>
        </w:rPr>
        <w:t>т</w:t>
      </w:r>
      <w:r>
        <w:rPr>
          <w:lang w:val="ru-RU"/>
        </w:rPr>
        <w:t>ва: они разные в разных направлениях, т.е. кристаллы по своей природе анизотро</w:t>
      </w:r>
      <w:r>
        <w:rPr>
          <w:lang w:val="ru-RU"/>
        </w:rPr>
        <w:t>п</w:t>
      </w:r>
      <w:r>
        <w:rPr>
          <w:lang w:val="ru-RU"/>
        </w:rPr>
        <w:t>ны (рис.3.1).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Реальный металл состоит из множества кристаллов, произвольно ор</w:t>
      </w:r>
      <w:r>
        <w:rPr>
          <w:lang w:val="ru-RU"/>
        </w:rPr>
        <w:t>и</w:t>
      </w:r>
      <w:r>
        <w:rPr>
          <w:lang w:val="ru-RU"/>
        </w:rPr>
        <w:t>ентированных в пространстве. При таком беспорядочном, сл</w:t>
      </w:r>
      <w:r>
        <w:rPr>
          <w:lang w:val="ru-RU"/>
        </w:rPr>
        <w:t>у</w:t>
      </w:r>
      <w:r>
        <w:rPr>
          <w:lang w:val="ru-RU"/>
        </w:rPr>
        <w:t xml:space="preserve">чайном расположении кристаллов (рис. 3.2) </w:t>
      </w:r>
      <w:r>
        <w:rPr>
          <w:lang w:val="ru-RU"/>
        </w:rPr>
        <w:lastRenderedPageBreak/>
        <w:t>свойства металла (поликристалла) оказываются одинаковыми во всех направлениях и определ</w:t>
      </w:r>
      <w:r>
        <w:rPr>
          <w:lang w:val="ru-RU"/>
        </w:rPr>
        <w:t>я</w:t>
      </w:r>
      <w:r>
        <w:rPr>
          <w:lang w:val="ru-RU"/>
        </w:rPr>
        <w:t>ются средними значениями, хотя каждое зерно остае</w:t>
      </w:r>
      <w:r>
        <w:rPr>
          <w:lang w:val="ru-RU"/>
        </w:rPr>
        <w:t>т</w:t>
      </w:r>
      <w:r>
        <w:rPr>
          <w:lang w:val="ru-RU"/>
        </w:rPr>
        <w:t>ся анизотропным. Внешне металл ведет себя как изотропное тело. Поэтому такие тела принято называть псевдоизотропными, или квазииз</w:t>
      </w:r>
      <w:r>
        <w:rPr>
          <w:lang w:val="ru-RU"/>
        </w:rPr>
        <w:t>о</w:t>
      </w:r>
      <w:r>
        <w:rPr>
          <w:lang w:val="ru-RU"/>
        </w:rPr>
        <w:t>тропными.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Под воздействием внешних сил твердые тела могут изменять свою форму и размеры. Свойства металлов изменять свою форму и размеры без нарушения сплошности под воздействием приложенных внешних сил наз</w:t>
      </w:r>
      <w:r>
        <w:rPr>
          <w:lang w:val="ru-RU"/>
        </w:rPr>
        <w:t>ы</w:t>
      </w:r>
      <w:r>
        <w:rPr>
          <w:lang w:val="ru-RU"/>
        </w:rPr>
        <w:t>вается пластичностью, а само изменение формы и размеров твердого тела н</w:t>
      </w:r>
      <w:r>
        <w:rPr>
          <w:lang w:val="ru-RU"/>
        </w:rPr>
        <w:t>а</w:t>
      </w:r>
      <w:r>
        <w:rPr>
          <w:lang w:val="ru-RU"/>
        </w:rPr>
        <w:t>зывается деформацией.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Возникающие при этом напряжения определяют как отношение силы, приложенной к телу, к площади его поперечного сечения: </w:t>
      </w:r>
      <w:r>
        <w:rPr>
          <w:position w:val="-28"/>
          <w:lang w:val="ru-RU"/>
        </w:rPr>
        <w:object w:dxaOrig="840" w:dyaOrig="720">
          <v:shape id="_x0000_i1025" type="#_x0000_t75" style="width:41.85pt;height:36pt" o:ole="" fillcolor="window">
            <v:imagedata r:id="rId11" o:title=""/>
          </v:shape>
          <o:OLEObject Type="Embed" ProgID="Equation.3" ShapeID="_x0000_i1025" DrawAspect="Content" ObjectID="_1686116412" r:id="rId12"/>
        </w:object>
      </w:r>
      <w:r>
        <w:rPr>
          <w:lang w:val="ru-RU"/>
        </w:rPr>
        <w:t xml:space="preserve"> Н/мм</w:t>
      </w:r>
      <w:r>
        <w:rPr>
          <w:vertAlign w:val="superscript"/>
          <w:lang w:val="ru-RU"/>
        </w:rPr>
        <w:t>2</w:t>
      </w:r>
      <w:r>
        <w:rPr>
          <w:lang w:val="ru-RU"/>
        </w:rPr>
        <w:t>, где Р – приложенная к телу сила, Н; F – площадь поперечного сечения, мм</w:t>
      </w:r>
      <w:r>
        <w:rPr>
          <w:vertAlign w:val="superscript"/>
          <w:lang w:val="ru-RU"/>
        </w:rPr>
        <w:t>2</w:t>
      </w:r>
      <w:r>
        <w:rPr>
          <w:lang w:val="ru-RU"/>
        </w:rPr>
        <w:t>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Различают деформации упругую и пластическую, остаточную. Дефо</w:t>
      </w:r>
      <w:r>
        <w:rPr>
          <w:lang w:val="ru-RU"/>
        </w:rPr>
        <w:t>р</w:t>
      </w:r>
      <w:r>
        <w:rPr>
          <w:lang w:val="ru-RU"/>
        </w:rPr>
        <w:t>мация называется упругой, если после прекращения действия приложенной силы тело приобретает первоначальные размеры. В противном случае д</w:t>
      </w:r>
      <w:r>
        <w:rPr>
          <w:lang w:val="ru-RU"/>
        </w:rPr>
        <w:t>е</w:t>
      </w:r>
      <w:r>
        <w:rPr>
          <w:lang w:val="ru-RU"/>
        </w:rPr>
        <w:t>формация называется пластической, остаточной.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Мерой пластичности металла называют величину относительной д</w:t>
      </w:r>
      <w:r>
        <w:rPr>
          <w:lang w:val="ru-RU"/>
        </w:rPr>
        <w:t>е</w:t>
      </w:r>
      <w:r>
        <w:rPr>
          <w:lang w:val="ru-RU"/>
        </w:rPr>
        <w:t xml:space="preserve">формации (продольной и поперечной) в момент разрушения: 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относительное удлинение </w:t>
      </w:r>
      <w:r>
        <w:rPr>
          <w:lang w:val="ru-RU"/>
        </w:rPr>
        <w:tab/>
      </w:r>
      <w:r>
        <w:rPr>
          <w:position w:val="-34"/>
          <w:lang w:val="ru-RU"/>
        </w:rPr>
        <w:object w:dxaOrig="1980" w:dyaOrig="780">
          <v:shape id="_x0000_i1026" type="#_x0000_t75" style="width:98.8pt;height:39.35pt" o:ole="" fillcolor="window">
            <v:imagedata r:id="rId13" o:title=""/>
          </v:shape>
          <o:OLEObject Type="Embed" ProgID="Equation.3" ShapeID="_x0000_i1026" DrawAspect="Content" ObjectID="_1686116413" r:id="rId14"/>
        </w:object>
      </w:r>
      <w:r>
        <w:rPr>
          <w:lang w:val="ru-RU"/>
        </w:rPr>
        <w:t>, %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и относительное поперечное сужение </w:t>
      </w:r>
      <w:r>
        <w:rPr>
          <w:lang w:val="ru-RU"/>
        </w:rPr>
        <w:tab/>
      </w:r>
      <w:r>
        <w:rPr>
          <w:position w:val="-34"/>
          <w:lang w:val="ru-RU"/>
        </w:rPr>
        <w:object w:dxaOrig="2079" w:dyaOrig="820">
          <v:shape id="_x0000_i1027" type="#_x0000_t75" style="width:103.8pt;height:41pt" o:ole="" fillcolor="window">
            <v:imagedata r:id="rId15" o:title=""/>
          </v:shape>
          <o:OLEObject Type="Embed" ProgID="Equation.3" ShapeID="_x0000_i1027" DrawAspect="Content" ObjectID="_1686116414" r:id="rId16"/>
        </w:object>
      </w:r>
      <w:r>
        <w:rPr>
          <w:lang w:val="ru-RU"/>
        </w:rPr>
        <w:t>, %,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где </w:t>
      </w:r>
      <w:r>
        <w:rPr>
          <w:i/>
          <w:lang w:val="ru-RU"/>
        </w:rPr>
        <w:t>L</w:t>
      </w:r>
      <w:r>
        <w:rPr>
          <w:i/>
          <w:sz w:val="32"/>
          <w:vertAlign w:val="subscript"/>
          <w:lang w:val="ru-RU"/>
        </w:rPr>
        <w:t>н</w:t>
      </w:r>
      <w:r>
        <w:rPr>
          <w:lang w:val="ru-RU"/>
        </w:rPr>
        <w:t xml:space="preserve"> и </w:t>
      </w:r>
      <w:r>
        <w:rPr>
          <w:i/>
          <w:lang w:val="ru-RU"/>
        </w:rPr>
        <w:t>F</w:t>
      </w:r>
      <w:r>
        <w:rPr>
          <w:i/>
          <w:sz w:val="32"/>
          <w:vertAlign w:val="subscript"/>
          <w:lang w:val="ru-RU"/>
        </w:rPr>
        <w:t>н</w:t>
      </w:r>
      <w:r>
        <w:rPr>
          <w:lang w:val="ru-RU"/>
        </w:rPr>
        <w:t xml:space="preserve">  - начальные длина и площадь поперечного сечения образца, соответственно, </w:t>
      </w:r>
      <w:r>
        <w:rPr>
          <w:i/>
          <w:lang w:val="ru-RU"/>
        </w:rPr>
        <w:t>L</w:t>
      </w:r>
      <w:r>
        <w:rPr>
          <w:i/>
          <w:sz w:val="32"/>
          <w:vertAlign w:val="subscript"/>
          <w:lang w:val="ru-RU"/>
        </w:rPr>
        <w:t>к</w:t>
      </w:r>
      <w:r>
        <w:rPr>
          <w:i/>
          <w:lang w:val="ru-RU"/>
        </w:rPr>
        <w:t xml:space="preserve"> </w:t>
      </w:r>
      <w:r>
        <w:rPr>
          <w:lang w:val="ru-RU"/>
        </w:rPr>
        <w:t xml:space="preserve">и </w:t>
      </w:r>
      <w:r>
        <w:rPr>
          <w:i/>
          <w:lang w:val="ru-RU"/>
        </w:rPr>
        <w:t>F</w:t>
      </w:r>
      <w:r>
        <w:rPr>
          <w:i/>
          <w:sz w:val="32"/>
          <w:vertAlign w:val="subscript"/>
          <w:lang w:val="ru-RU"/>
        </w:rPr>
        <w:t>к</w:t>
      </w:r>
      <w:r>
        <w:rPr>
          <w:i/>
          <w:lang w:val="ru-RU"/>
        </w:rPr>
        <w:t xml:space="preserve"> </w:t>
      </w:r>
      <w:r>
        <w:rPr>
          <w:lang w:val="ru-RU"/>
        </w:rPr>
        <w:t xml:space="preserve">  - то же, конечные.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sz w:val="20"/>
          <w:lang w:val="ru-RU"/>
        </w:rPr>
        <w:object w:dxaOrig="1440" w:dyaOrig="1440">
          <v:group id="_x0000_s1029" style="position:absolute;left:0;text-align:left;margin-left:306.9pt;margin-top:2.8pt;width:171.75pt;height:155.75pt;z-index:251660288" coordorigin="7839,8340" coordsize="3435,3115">
            <v:shape id="_x0000_s1030" type="#_x0000_t202" style="position:absolute;left:7839;top:10745;width:3435;height:710" stroked="f">
              <v:textbox style="mso-next-textbox:#_x0000_s1030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3.3. – Диаграмма ра</w:t>
                    </w:r>
                    <w:r>
                      <w:t>с</w:t>
                    </w:r>
                    <w:r>
                      <w:t>тяжения стального образца</w:t>
                    </w:r>
                  </w:p>
                </w:txbxContent>
              </v:textbox>
            </v:shape>
            <v:shape id="_x0000_s1031" type="#_x0000_t75" style="position:absolute;left:7891;top:8340;width:3270;height:2370">
              <v:imagedata r:id="rId17" o:title=""/>
            </v:shape>
            <w10:wrap type="square"/>
          </v:group>
          <o:OLEObject Type="Embed" ProgID="PBrush" ShapeID="_x0000_s1031" DrawAspect="Content" ObjectID="_1686116458" r:id="rId18"/>
        </w:object>
      </w:r>
      <w:r>
        <w:rPr>
          <w:lang w:val="ru-RU"/>
        </w:rPr>
        <w:t>Прочностные свойства металла характер</w:t>
      </w:r>
      <w:r>
        <w:rPr>
          <w:lang w:val="ru-RU"/>
        </w:rPr>
        <w:t>и</w:t>
      </w:r>
      <w:r>
        <w:rPr>
          <w:lang w:val="ru-RU"/>
        </w:rPr>
        <w:t>зуют твердость (Н) и про</w:t>
      </w:r>
      <w:r>
        <w:rPr>
          <w:lang w:val="ru-RU"/>
        </w:rPr>
        <w:t>ч</w:t>
      </w:r>
      <w:r>
        <w:rPr>
          <w:lang w:val="ru-RU"/>
        </w:rPr>
        <w:t>ность (</w:t>
      </w:r>
      <w:r>
        <w:rPr>
          <w:lang w:val="ru-RU"/>
        </w:rPr>
        <w:sym w:font="Symbol" w:char="F073"/>
      </w:r>
      <w:r>
        <w:rPr>
          <w:vertAlign w:val="subscript"/>
          <w:lang w:val="ru-RU"/>
        </w:rPr>
        <w:t>в</w:t>
      </w:r>
      <w:r>
        <w:rPr>
          <w:lang w:val="ru-RU"/>
        </w:rPr>
        <w:t>).</w:t>
      </w:r>
    </w:p>
    <w:p w:rsidR="008B6D42" w:rsidRDefault="008B6D42" w:rsidP="008B6D42">
      <w:pPr>
        <w:pStyle w:val="a3"/>
        <w:rPr>
          <w:szCs w:val="24"/>
        </w:rPr>
      </w:pPr>
      <w:r>
        <w:rPr>
          <w:szCs w:val="24"/>
        </w:rPr>
        <w:t>Упругая деформация всегда предшествует пластической. Это наглядно видно на диаграмме растяжения образца (рис.3.3). В начальной ст</w:t>
      </w:r>
      <w:r>
        <w:rPr>
          <w:szCs w:val="24"/>
        </w:rPr>
        <w:t>а</w:t>
      </w:r>
      <w:r>
        <w:rPr>
          <w:szCs w:val="24"/>
        </w:rPr>
        <w:t>дии растяжения на участке ОА имеет место у</w:t>
      </w:r>
      <w:r>
        <w:rPr>
          <w:szCs w:val="24"/>
        </w:rPr>
        <w:t>п</w:t>
      </w:r>
      <w:r>
        <w:rPr>
          <w:szCs w:val="24"/>
        </w:rPr>
        <w:t xml:space="preserve">ругая деформация: напряжение </w:t>
      </w:r>
      <w:r>
        <w:rPr>
          <w:szCs w:val="24"/>
        </w:rPr>
        <w:sym w:font="Symbol" w:char="F073"/>
      </w:r>
      <w:r>
        <w:rPr>
          <w:szCs w:val="24"/>
        </w:rPr>
        <w:t xml:space="preserve"> возрастает прямо пропорционально увеличению относ</w:t>
      </w:r>
      <w:r>
        <w:rPr>
          <w:szCs w:val="24"/>
        </w:rPr>
        <w:t>и</w:t>
      </w:r>
      <w:r>
        <w:rPr>
          <w:szCs w:val="24"/>
        </w:rPr>
        <w:t xml:space="preserve">тельной деформации </w:t>
      </w:r>
      <w:r>
        <w:rPr>
          <w:szCs w:val="24"/>
        </w:rPr>
        <w:sym w:font="Symbol" w:char="F064"/>
      </w:r>
      <w:r>
        <w:rPr>
          <w:szCs w:val="24"/>
        </w:rPr>
        <w:t xml:space="preserve">. 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Зависимость между ними подчиняется з</w:t>
      </w:r>
      <w:r>
        <w:rPr>
          <w:lang w:val="ru-RU"/>
        </w:rPr>
        <w:t>а</w:t>
      </w:r>
      <w:r>
        <w:rPr>
          <w:lang w:val="ru-RU"/>
        </w:rPr>
        <w:t>кону Гука: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iCs/>
          <w:lang w:val="ru-RU"/>
        </w:rPr>
        <w:sym w:font="Symbol" w:char="F073"/>
      </w:r>
      <w:r>
        <w:rPr>
          <w:i/>
          <w:iCs/>
          <w:lang w:val="ru-RU"/>
        </w:rPr>
        <w:t xml:space="preserve"> =E</w:t>
      </w:r>
      <w:r>
        <w:rPr>
          <w:i/>
          <w:iCs/>
          <w:lang w:val="ru-RU"/>
        </w:rPr>
        <w:sym w:font="Symbol" w:char="F0D7"/>
      </w:r>
      <w:r>
        <w:rPr>
          <w:i/>
          <w:iCs/>
          <w:lang w:val="ru-RU"/>
        </w:rPr>
        <w:sym w:font="Symbol" w:char="F064"/>
      </w:r>
      <w:r>
        <w:rPr>
          <w:i/>
          <w:iCs/>
          <w:lang w:val="ru-RU"/>
        </w:rPr>
        <w:t>,</w:t>
      </w:r>
      <w:r>
        <w:rPr>
          <w:lang w:val="ru-RU"/>
        </w:rPr>
        <w:t xml:space="preserve"> где </w:t>
      </w:r>
      <w:r>
        <w:rPr>
          <w:i/>
          <w:iCs/>
          <w:lang w:val="ru-RU"/>
        </w:rPr>
        <w:t>Е</w:t>
      </w:r>
      <w:r>
        <w:rPr>
          <w:lang w:val="ru-RU"/>
        </w:rPr>
        <w:t xml:space="preserve"> – модуль упругости металла.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При дальнейшем растяжении упругая деформация переходит в пласт</w:t>
      </w:r>
      <w:r>
        <w:rPr>
          <w:lang w:val="ru-RU"/>
        </w:rPr>
        <w:t>и</w:t>
      </w:r>
      <w:r>
        <w:rPr>
          <w:lang w:val="ru-RU"/>
        </w:rPr>
        <w:t>ческую. Причем для некоторых материалов такой переход происходит ска</w:t>
      </w:r>
      <w:r>
        <w:rPr>
          <w:lang w:val="ru-RU"/>
        </w:rPr>
        <w:t>ч</w:t>
      </w:r>
      <w:r>
        <w:rPr>
          <w:lang w:val="ru-RU"/>
        </w:rPr>
        <w:t>кообразно, металл как бы течет при постоянном напряжении (площадка т</w:t>
      </w:r>
      <w:r>
        <w:rPr>
          <w:lang w:val="ru-RU"/>
        </w:rPr>
        <w:t>е</w:t>
      </w:r>
      <w:r>
        <w:rPr>
          <w:lang w:val="ru-RU"/>
        </w:rPr>
        <w:t xml:space="preserve">кучести АВ). 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Затем вследствие наклепа напряжение возрастает, достигая максимума в точке Д. После чего деформация локализуется в средней части образца и, наконец, в точке М происходит его разрыв на две части.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Если в точке А снять приложенную силу растяжения, то разгрузка о</w:t>
      </w:r>
      <w:r>
        <w:rPr>
          <w:lang w:val="ru-RU"/>
        </w:rPr>
        <w:t>б</w:t>
      </w:r>
      <w:r>
        <w:rPr>
          <w:lang w:val="ru-RU"/>
        </w:rPr>
        <w:t>разца произойдет по прямой АО, и он примет первоначальный размер (упр</w:t>
      </w:r>
      <w:r>
        <w:rPr>
          <w:lang w:val="ru-RU"/>
        </w:rPr>
        <w:t>у</w:t>
      </w:r>
      <w:r>
        <w:rPr>
          <w:lang w:val="ru-RU"/>
        </w:rPr>
        <w:t>гая деформация).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Если же снять приложенную нагрузку в точке В, то размеры образца будут изменяться не по кривой ВАО, а по прямой ВN и отрезок ON будет х</w:t>
      </w:r>
      <w:r>
        <w:rPr>
          <w:lang w:val="ru-RU"/>
        </w:rPr>
        <w:t>а</w:t>
      </w:r>
      <w:r>
        <w:rPr>
          <w:lang w:val="ru-RU"/>
        </w:rPr>
        <w:t>рактеризовать величину относительной пластической деформации образца.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noProof/>
          <w:sz w:val="20"/>
          <w:lang w:val="ru-RU"/>
        </w:rPr>
        <w:object w:dxaOrig="1440" w:dyaOrig="1440">
          <v:group id="_x0000_s1032" style="position:absolute;left:0;text-align:left;margin-left:161.65pt;margin-top:55.7pt;width:321pt;height:396.15pt;z-index:251661312" coordorigin="4594,8232" coordsize="6420,7923">
            <v:group id="_x0000_s1033" style="position:absolute;left:4679;top:8232;width:6335;height:3260" coordorigin="4999,7635" coordsize="6335,3260">
              <v:shape id="_x0000_s1034" type="#_x0000_t202" style="position:absolute;left:4999;top:10205;width:6335;height:690" stroked="f">
                <v:textbox style="mso-next-textbox:#_x0000_s1034">
                  <w:txbxContent>
                    <w:p w:rsidR="008B6D42" w:rsidRDefault="008B6D42" w:rsidP="008B6D42">
                      <w:pPr>
                        <w:pStyle w:val="a5"/>
                      </w:pPr>
                      <w:r>
                        <w:t>Рисунок 3.4. – Набольшие плотные кристаллографи-ческие плоскости (плоскости скольжения)</w:t>
                      </w:r>
                    </w:p>
                  </w:txbxContent>
                </v:textbox>
              </v:shape>
              <v:shape id="_x0000_s1035" type="#_x0000_t75" style="position:absolute;left:5160;top:7635;width:6136;height:2475">
                <v:imagedata r:id="rId19" o:title=""/>
              </v:shape>
            </v:group>
            <v:group id="_x0000_s1036" style="position:absolute;left:4594;top:11584;width:6335;height:4571" coordorigin="4959,1" coordsize="6335,4571">
              <v:shape id="_x0000_s1037" type="#_x0000_t202" style="position:absolute;left:4959;top:3502;width:6335;height:1070" stroked="f">
                <v:textbox style="mso-next-textbox:#_x0000_s1037">
                  <w:txbxContent>
                    <w:p w:rsidR="008B6D42" w:rsidRDefault="008B6D42" w:rsidP="008B6D42">
                      <w:pPr>
                        <w:pStyle w:val="a5"/>
                      </w:pPr>
                      <w:r>
                        <w:t>Рисунок 3.5. – Микроструктура стали. Видны линии скольжения в виде параллельных линий х100</w:t>
                      </w:r>
                    </w:p>
                  </w:txbxContent>
                </v:textbox>
              </v:shape>
              <v:shape id="_x0000_s1038" type="#_x0000_t75" style="position:absolute;left:5102;top:1;width:6150;height:3552">
                <v:imagedata r:id="rId20" o:title=""/>
              </v:shape>
            </v:group>
            <w10:wrap type="square"/>
          </v:group>
          <o:OLEObject Type="Embed" ProgID="PBrush" ShapeID="_x0000_s1035" DrawAspect="Content" ObjectID="_1686116459" r:id="rId21"/>
          <o:OLEObject Type="Embed" ProgID="PBrush" ShapeID="_x0000_s1038" DrawAspect="Content" ObjectID="_1686116460" r:id="rId22"/>
        </w:object>
      </w:r>
      <w:r>
        <w:rPr>
          <w:lang w:val="ru-RU"/>
        </w:rPr>
        <w:t>Напряжение, при котором деформация из упругой переходит в пл</w:t>
      </w:r>
      <w:r>
        <w:rPr>
          <w:lang w:val="ru-RU"/>
        </w:rPr>
        <w:t>а</w:t>
      </w:r>
      <w:r>
        <w:rPr>
          <w:lang w:val="ru-RU"/>
        </w:rPr>
        <w:t>стичную, называются пределом текучести (</w:t>
      </w:r>
      <w:r>
        <w:rPr>
          <w:lang w:val="ru-RU"/>
        </w:rPr>
        <w:sym w:font="Symbol" w:char="F073"/>
      </w:r>
      <w:r>
        <w:rPr>
          <w:vertAlign w:val="subscript"/>
          <w:lang w:val="ru-RU"/>
        </w:rPr>
        <w:t>т</w:t>
      </w:r>
      <w:r>
        <w:rPr>
          <w:lang w:val="ru-RU"/>
        </w:rPr>
        <w:t>), а максимальное напряжение, предшествующее разрушению образца – временным сопротивлением (</w:t>
      </w:r>
      <w:r>
        <w:rPr>
          <w:lang w:val="ru-RU"/>
        </w:rPr>
        <w:sym w:font="Symbol" w:char="F073"/>
      </w:r>
      <w:r>
        <w:rPr>
          <w:vertAlign w:val="subscript"/>
          <w:lang w:val="ru-RU"/>
        </w:rPr>
        <w:t>в</w:t>
      </w:r>
      <w:r>
        <w:rPr>
          <w:lang w:val="ru-RU"/>
        </w:rPr>
        <w:t>). Они разные для разных материалов и для одного и того же материала в зав</w:t>
      </w:r>
      <w:r>
        <w:rPr>
          <w:lang w:val="ru-RU"/>
        </w:rPr>
        <w:t>и</w:t>
      </w:r>
      <w:r>
        <w:rPr>
          <w:lang w:val="ru-RU"/>
        </w:rPr>
        <w:t>симости от температуры, скорости деформации и т.п.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Для большинства металлов переход от упругой к пластической дефо</w:t>
      </w:r>
      <w:r>
        <w:rPr>
          <w:lang w:val="ru-RU"/>
        </w:rPr>
        <w:t>р</w:t>
      </w:r>
      <w:r>
        <w:rPr>
          <w:lang w:val="ru-RU"/>
        </w:rPr>
        <w:t>мации происходит постепенно и на кривой растяжения четко не фиксируется. Поэтому для таких металлов определяют так называемый условный предел текучести, как напряжение при некоторой малой величине пластической д</w:t>
      </w:r>
      <w:r>
        <w:rPr>
          <w:lang w:val="ru-RU"/>
        </w:rPr>
        <w:t>е</w:t>
      </w:r>
      <w:r>
        <w:rPr>
          <w:lang w:val="ru-RU"/>
        </w:rPr>
        <w:t>формации, например 0,2%. В таком случае условный предел тек</w:t>
      </w:r>
      <w:r>
        <w:rPr>
          <w:lang w:val="ru-RU"/>
        </w:rPr>
        <w:t>у</w:t>
      </w:r>
      <w:r>
        <w:rPr>
          <w:lang w:val="ru-RU"/>
        </w:rPr>
        <w:t>чести об</w:t>
      </w:r>
      <w:r>
        <w:rPr>
          <w:lang w:val="ru-RU"/>
        </w:rPr>
        <w:t>о</w:t>
      </w:r>
      <w:r>
        <w:rPr>
          <w:lang w:val="ru-RU"/>
        </w:rPr>
        <w:t xml:space="preserve">значают </w:t>
      </w:r>
      <w:r>
        <w:rPr>
          <w:lang w:val="ru-RU"/>
        </w:rPr>
        <w:sym w:font="Symbol" w:char="F073"/>
      </w:r>
      <w:r>
        <w:rPr>
          <w:vertAlign w:val="subscript"/>
          <w:lang w:val="ru-RU"/>
        </w:rPr>
        <w:t>0,2</w:t>
      </w:r>
      <w:r>
        <w:rPr>
          <w:lang w:val="ru-RU"/>
        </w:rPr>
        <w:t>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Простейший м</w:t>
      </w:r>
      <w:r>
        <w:rPr>
          <w:lang w:val="ru-RU"/>
        </w:rPr>
        <w:t>е</w:t>
      </w:r>
      <w:r>
        <w:rPr>
          <w:lang w:val="ru-RU"/>
        </w:rPr>
        <w:t>ханизм пластич</w:t>
      </w:r>
      <w:r>
        <w:rPr>
          <w:lang w:val="ru-RU"/>
        </w:rPr>
        <w:t>е</w:t>
      </w:r>
      <w:r>
        <w:rPr>
          <w:lang w:val="ru-RU"/>
        </w:rPr>
        <w:t>ской деформации монокр</w:t>
      </w:r>
      <w:r>
        <w:rPr>
          <w:lang w:val="ru-RU"/>
        </w:rPr>
        <w:t>и</w:t>
      </w:r>
      <w:r>
        <w:rPr>
          <w:lang w:val="ru-RU"/>
        </w:rPr>
        <w:t>сталла можно предст</w:t>
      </w:r>
      <w:r>
        <w:rPr>
          <w:lang w:val="ru-RU"/>
        </w:rPr>
        <w:t>а</w:t>
      </w:r>
      <w:r>
        <w:rPr>
          <w:lang w:val="ru-RU"/>
        </w:rPr>
        <w:t>вить как скольжение (сдвиг) атомов относ</w:t>
      </w:r>
      <w:r>
        <w:rPr>
          <w:lang w:val="ru-RU"/>
        </w:rPr>
        <w:t>и</w:t>
      </w:r>
      <w:r>
        <w:rPr>
          <w:lang w:val="ru-RU"/>
        </w:rPr>
        <w:t>тельно друг друга в кристаллической р</w:t>
      </w:r>
      <w:r>
        <w:rPr>
          <w:lang w:val="ru-RU"/>
        </w:rPr>
        <w:t>е</w:t>
      </w:r>
      <w:r>
        <w:rPr>
          <w:lang w:val="ru-RU"/>
        </w:rPr>
        <w:t>шетке. Причем скол</w:t>
      </w:r>
      <w:r>
        <w:rPr>
          <w:lang w:val="ru-RU"/>
        </w:rPr>
        <w:t>ь</w:t>
      </w:r>
      <w:r>
        <w:rPr>
          <w:lang w:val="ru-RU"/>
        </w:rPr>
        <w:t>жение атомов прои</w:t>
      </w:r>
      <w:r>
        <w:rPr>
          <w:lang w:val="ru-RU"/>
        </w:rPr>
        <w:t>с</w:t>
      </w:r>
      <w:r>
        <w:rPr>
          <w:lang w:val="ru-RU"/>
        </w:rPr>
        <w:t>ходит не по случа</w:t>
      </w:r>
      <w:r>
        <w:rPr>
          <w:lang w:val="ru-RU"/>
        </w:rPr>
        <w:t>й</w:t>
      </w:r>
      <w:r>
        <w:rPr>
          <w:lang w:val="ru-RU"/>
        </w:rPr>
        <w:t>ным, а по вполне опр</w:t>
      </w:r>
      <w:r>
        <w:rPr>
          <w:lang w:val="ru-RU"/>
        </w:rPr>
        <w:t>е</w:t>
      </w:r>
      <w:r>
        <w:rPr>
          <w:lang w:val="ru-RU"/>
        </w:rPr>
        <w:t>деленным плоск</w:t>
      </w:r>
      <w:r>
        <w:rPr>
          <w:lang w:val="ru-RU"/>
        </w:rPr>
        <w:t>о</w:t>
      </w:r>
      <w:r>
        <w:rPr>
          <w:lang w:val="ru-RU"/>
        </w:rPr>
        <w:t>стям, которые так и назыв</w:t>
      </w:r>
      <w:r>
        <w:rPr>
          <w:lang w:val="ru-RU"/>
        </w:rPr>
        <w:t>а</w:t>
      </w:r>
      <w:r>
        <w:rPr>
          <w:lang w:val="ru-RU"/>
        </w:rPr>
        <w:t>ют – плоскостями скольжения. Это пло</w:t>
      </w:r>
      <w:r>
        <w:rPr>
          <w:lang w:val="ru-RU"/>
        </w:rPr>
        <w:t>с</w:t>
      </w:r>
      <w:r>
        <w:rPr>
          <w:lang w:val="ru-RU"/>
        </w:rPr>
        <w:t>кости с наиболее пло</w:t>
      </w:r>
      <w:r>
        <w:rPr>
          <w:lang w:val="ru-RU"/>
        </w:rPr>
        <w:t>т</w:t>
      </w:r>
      <w:r>
        <w:rPr>
          <w:lang w:val="ru-RU"/>
        </w:rPr>
        <w:t>ной упаковкой ат</w:t>
      </w:r>
      <w:r>
        <w:rPr>
          <w:lang w:val="ru-RU"/>
        </w:rPr>
        <w:t>о</w:t>
      </w:r>
      <w:r>
        <w:rPr>
          <w:lang w:val="ru-RU"/>
        </w:rPr>
        <w:t>мов. Для объемно-центрированной р</w:t>
      </w:r>
      <w:r>
        <w:rPr>
          <w:lang w:val="ru-RU"/>
        </w:rPr>
        <w:t>е</w:t>
      </w:r>
      <w:r>
        <w:rPr>
          <w:lang w:val="ru-RU"/>
        </w:rPr>
        <w:t>шетки (</w:t>
      </w:r>
      <w:r>
        <w:rPr>
          <w:lang w:val="ru-RU"/>
        </w:rPr>
        <w:sym w:font="Symbol" w:char="F061"/>
      </w:r>
      <w:r>
        <w:rPr>
          <w:lang w:val="ru-RU"/>
        </w:rPr>
        <w:t xml:space="preserve"> - Fe, W, Cr, Mo, V и др.) – </w:t>
      </w:r>
      <w:r>
        <w:rPr>
          <w:lang w:val="ru-RU"/>
        </w:rPr>
        <w:lastRenderedPageBreak/>
        <w:t>это ди</w:t>
      </w:r>
      <w:r>
        <w:rPr>
          <w:lang w:val="ru-RU"/>
        </w:rPr>
        <w:t>а</w:t>
      </w:r>
      <w:r>
        <w:rPr>
          <w:lang w:val="ru-RU"/>
        </w:rPr>
        <w:t>гональная плоскость куба (рис.3.4). У гранецентрированной кубической р</w:t>
      </w:r>
      <w:r>
        <w:rPr>
          <w:lang w:val="ru-RU"/>
        </w:rPr>
        <w:t>е</w:t>
      </w:r>
      <w:r>
        <w:rPr>
          <w:lang w:val="ru-RU"/>
        </w:rPr>
        <w:t>шетки (</w:t>
      </w:r>
      <w:r>
        <w:rPr>
          <w:lang w:val="ru-RU"/>
        </w:rPr>
        <w:sym w:font="Symbol" w:char="F067"/>
      </w:r>
      <w:r>
        <w:rPr>
          <w:lang w:val="ru-RU"/>
        </w:rPr>
        <w:t xml:space="preserve"> - Fe, Ni, Pb, Cu, Ag, Au и др.) – это октаэдрическая плоскость, пр</w:t>
      </w:r>
      <w:r>
        <w:rPr>
          <w:lang w:val="ru-RU"/>
        </w:rPr>
        <w:t>о</w:t>
      </w:r>
      <w:r>
        <w:rPr>
          <w:lang w:val="ru-RU"/>
        </w:rPr>
        <w:t>ходящая через диагональ грани и противоп</w:t>
      </w:r>
      <w:r>
        <w:rPr>
          <w:lang w:val="ru-RU"/>
        </w:rPr>
        <w:t>о</w:t>
      </w:r>
      <w:r>
        <w:rPr>
          <w:lang w:val="ru-RU"/>
        </w:rPr>
        <w:t>ложную вершину куба и т.д.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В поликристаллических телах сдвиговые деформации н</w:t>
      </w:r>
      <w:r>
        <w:rPr>
          <w:lang w:val="ru-RU"/>
        </w:rPr>
        <w:t>а</w:t>
      </w:r>
      <w:r>
        <w:rPr>
          <w:lang w:val="ru-RU"/>
        </w:rPr>
        <w:t>чинаются в первую очередь в тех зернах, в которых плоскость скольжения расположена под углом 45</w:t>
      </w:r>
      <w:r>
        <w:rPr>
          <w:vertAlign w:val="superscript"/>
          <w:lang w:val="ru-RU"/>
        </w:rPr>
        <w:t>о</w:t>
      </w:r>
      <w:r>
        <w:rPr>
          <w:lang w:val="ru-RU"/>
        </w:rPr>
        <w:t xml:space="preserve"> к направлению приложенной силы, где действуют максимал</w:t>
      </w:r>
      <w:r>
        <w:rPr>
          <w:lang w:val="ru-RU"/>
        </w:rPr>
        <w:t>ь</w:t>
      </w:r>
      <w:r>
        <w:rPr>
          <w:lang w:val="ru-RU"/>
        </w:rPr>
        <w:t>ные касательные напряжения. Под воздействием этих зерен происходит п</w:t>
      </w:r>
      <w:r>
        <w:rPr>
          <w:lang w:val="ru-RU"/>
        </w:rPr>
        <w:t>о</w:t>
      </w:r>
      <w:r>
        <w:rPr>
          <w:lang w:val="ru-RU"/>
        </w:rPr>
        <w:t>ворот с</w:t>
      </w:r>
      <w:r>
        <w:rPr>
          <w:lang w:val="ru-RU"/>
        </w:rPr>
        <w:t>о</w:t>
      </w:r>
      <w:r>
        <w:rPr>
          <w:lang w:val="ru-RU"/>
        </w:rPr>
        <w:t>седних зерен, пока их плоскость скольжения тоже повернется под углом 45</w:t>
      </w:r>
      <w:r>
        <w:rPr>
          <w:vertAlign w:val="superscript"/>
          <w:lang w:val="ru-RU"/>
        </w:rPr>
        <w:t>о</w:t>
      </w:r>
      <w:r>
        <w:rPr>
          <w:lang w:val="ru-RU"/>
        </w:rPr>
        <w:t xml:space="preserve"> к  направлению приложенной силы  и начнется сдвиг и т.д. (рис.3.5). Пластическая деформация развивается лавинообразно путем обр</w:t>
      </w:r>
      <w:r>
        <w:rPr>
          <w:lang w:val="ru-RU"/>
        </w:rPr>
        <w:t>а</w:t>
      </w:r>
      <w:r>
        <w:rPr>
          <w:lang w:val="ru-RU"/>
        </w:rPr>
        <w:t>зования новых и н</w:t>
      </w:r>
      <w:r>
        <w:rPr>
          <w:lang w:val="ru-RU"/>
        </w:rPr>
        <w:t>о</w:t>
      </w:r>
      <w:r>
        <w:rPr>
          <w:lang w:val="ru-RU"/>
        </w:rPr>
        <w:t>вых плоскостей скольжения.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sz w:val="20"/>
          <w:lang w:val="ru-RU"/>
        </w:rPr>
        <w:object w:dxaOrig="1440" w:dyaOrig="1440">
          <v:group id="_x0000_s1039" style="position:absolute;left:0;text-align:left;margin-left:210.7pt;margin-top:61.85pt;width:270pt;height:99.1pt;z-index:251662336" coordorigin="6045,4982" coordsize="5400,1982">
            <v:shape id="_x0000_s1040" type="#_x0000_t202" style="position:absolute;left:6774;top:6534;width:4215;height:430" stroked="f">
              <v:textbox style="mso-next-textbox:#_x0000_s1040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3.6. – Образование текстуры</w:t>
                    </w:r>
                  </w:p>
                </w:txbxContent>
              </v:textbox>
            </v:shape>
            <v:shape id="_x0000_s1041" type="#_x0000_t75" style="position:absolute;left:6045;top:4982;width:5400;height:1650">
              <v:imagedata r:id="rId23" o:title=""/>
            </v:shape>
            <w10:wrap type="square"/>
          </v:group>
          <o:OLEObject Type="Embed" ProgID="PBrush" ShapeID="_x0000_s1041" DrawAspect="Content" ObjectID="_1686116461" r:id="rId24"/>
        </w:object>
      </w:r>
      <w:r>
        <w:rPr>
          <w:lang w:val="ru-RU"/>
        </w:rPr>
        <w:t>В процессе пластической деформации зерна не только изменяют форму и размеры, но и взаимное пространственное расположение, вытягиваясь в направлении прокатки. Это приводит к образованию строчечной структуры, или так называемой текстуры (рис.3.6).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Образование текстуры характерно для прокатки в х</w:t>
      </w:r>
      <w:r>
        <w:rPr>
          <w:lang w:val="ru-RU"/>
        </w:rPr>
        <w:t>о</w:t>
      </w:r>
      <w:r>
        <w:rPr>
          <w:lang w:val="ru-RU"/>
        </w:rPr>
        <w:t>лодном состоянии и приводит к различию свойств металла в различных направлениях. Т</w:t>
      </w:r>
      <w:r>
        <w:rPr>
          <w:lang w:val="ru-RU"/>
        </w:rPr>
        <w:t>а</w:t>
      </w:r>
      <w:r>
        <w:rPr>
          <w:lang w:val="ru-RU"/>
        </w:rPr>
        <w:t>кое различие свойств назыв</w:t>
      </w:r>
      <w:r>
        <w:rPr>
          <w:lang w:val="ru-RU"/>
        </w:rPr>
        <w:t>а</w:t>
      </w:r>
      <w:r>
        <w:rPr>
          <w:lang w:val="ru-RU"/>
        </w:rPr>
        <w:t>ется анизотропией. Она выражена тем больше, чем больше степень пластич</w:t>
      </w:r>
      <w:r>
        <w:rPr>
          <w:lang w:val="ru-RU"/>
        </w:rPr>
        <w:t>е</w:t>
      </w:r>
      <w:r>
        <w:rPr>
          <w:lang w:val="ru-RU"/>
        </w:rPr>
        <w:t>ской деформации. При этом увеличиваются твердость и прочность м</w:t>
      </w:r>
      <w:r>
        <w:rPr>
          <w:lang w:val="ru-RU"/>
        </w:rPr>
        <w:t>е</w:t>
      </w:r>
      <w:r>
        <w:rPr>
          <w:lang w:val="ru-RU"/>
        </w:rPr>
        <w:t>талла, снижается его относительное удлинение и поперечное сужение, т.е. увелич</w:t>
      </w:r>
      <w:r>
        <w:rPr>
          <w:lang w:val="ru-RU"/>
        </w:rPr>
        <w:t>и</w:t>
      </w:r>
      <w:r>
        <w:rPr>
          <w:lang w:val="ru-RU"/>
        </w:rPr>
        <w:t>ваются прочностные и снижаются пластические свойства металла. Такое и</w:t>
      </w:r>
      <w:r>
        <w:rPr>
          <w:lang w:val="ru-RU"/>
        </w:rPr>
        <w:t>з</w:t>
      </w:r>
      <w:r>
        <w:rPr>
          <w:lang w:val="ru-RU"/>
        </w:rPr>
        <w:t>менение свойств в процессе пластич</w:t>
      </w:r>
      <w:r>
        <w:rPr>
          <w:lang w:val="ru-RU"/>
        </w:rPr>
        <w:t>е</w:t>
      </w:r>
      <w:r>
        <w:rPr>
          <w:lang w:val="ru-RU"/>
        </w:rPr>
        <w:t>ской деформации называется упрочн</w:t>
      </w:r>
      <w:r>
        <w:rPr>
          <w:lang w:val="ru-RU"/>
        </w:rPr>
        <w:t>е</w:t>
      </w:r>
      <w:r>
        <w:rPr>
          <w:lang w:val="ru-RU"/>
        </w:rPr>
        <w:t>нием (наклепом, н</w:t>
      </w:r>
      <w:r>
        <w:rPr>
          <w:lang w:val="ru-RU"/>
        </w:rPr>
        <w:t>а</w:t>
      </w:r>
      <w:r>
        <w:rPr>
          <w:lang w:val="ru-RU"/>
        </w:rPr>
        <w:t>гартовкой) металла.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При нагреве холоднодеформированного металла до температур 500-600</w:t>
      </w:r>
      <w:r>
        <w:rPr>
          <w:vertAlign w:val="superscript"/>
          <w:lang w:val="ru-RU"/>
        </w:rPr>
        <w:t>о</w:t>
      </w:r>
      <w:r>
        <w:rPr>
          <w:lang w:val="ru-RU"/>
        </w:rPr>
        <w:t>С прочностные свойства за счет снятия внутренних напряжений сниж</w:t>
      </w:r>
      <w:r>
        <w:rPr>
          <w:lang w:val="ru-RU"/>
        </w:rPr>
        <w:t>а</w:t>
      </w:r>
      <w:r>
        <w:rPr>
          <w:lang w:val="ru-RU"/>
        </w:rPr>
        <w:t>ются, а пластические – увеличиваются. Такое восстановление свойств мета</w:t>
      </w:r>
      <w:r>
        <w:rPr>
          <w:lang w:val="ru-RU"/>
        </w:rPr>
        <w:t>л</w:t>
      </w:r>
      <w:r>
        <w:rPr>
          <w:lang w:val="ru-RU"/>
        </w:rPr>
        <w:t>ла при нагреве без структурных изменений называется возвратом, или отд</w:t>
      </w:r>
      <w:r>
        <w:rPr>
          <w:lang w:val="ru-RU"/>
        </w:rPr>
        <w:t>ы</w:t>
      </w:r>
      <w:r>
        <w:rPr>
          <w:lang w:val="ru-RU"/>
        </w:rPr>
        <w:t>хом.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При нагреве металла до более высоких температур происходит так н</w:t>
      </w:r>
      <w:r>
        <w:rPr>
          <w:lang w:val="ru-RU"/>
        </w:rPr>
        <w:t>а</w:t>
      </w:r>
      <w:r>
        <w:rPr>
          <w:lang w:val="ru-RU"/>
        </w:rPr>
        <w:t>зываемая рекристаллизация структуры: вытянутые зерна дробятся, округл</w:t>
      </w:r>
      <w:r>
        <w:rPr>
          <w:lang w:val="ru-RU"/>
        </w:rPr>
        <w:t>я</w:t>
      </w:r>
      <w:r>
        <w:rPr>
          <w:lang w:val="ru-RU"/>
        </w:rPr>
        <w:t>ются, объединяются в более крупные. Это приводит к резкому падению прочностных и росту пластических свойств металла. Рекристаллизация м</w:t>
      </w:r>
      <w:r>
        <w:rPr>
          <w:lang w:val="ru-RU"/>
        </w:rPr>
        <w:t>е</w:t>
      </w:r>
      <w:r>
        <w:rPr>
          <w:lang w:val="ru-RU"/>
        </w:rPr>
        <w:t>талла по своему действию обратная по отношению к холодной деформации.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При горячей деформации процессы наклепа и рекристаллизации прот</w:t>
      </w:r>
      <w:r>
        <w:rPr>
          <w:lang w:val="ru-RU"/>
        </w:rPr>
        <w:t>е</w:t>
      </w:r>
      <w:r>
        <w:rPr>
          <w:lang w:val="ru-RU"/>
        </w:rPr>
        <w:t>кают одновременно, т.к. горячая деформация осуществляется при температ</w:t>
      </w:r>
      <w:r>
        <w:rPr>
          <w:lang w:val="ru-RU"/>
        </w:rPr>
        <w:t>у</w:t>
      </w:r>
      <w:r>
        <w:rPr>
          <w:lang w:val="ru-RU"/>
        </w:rPr>
        <w:t>рах, выше температуры рекристаллизации металла.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Таким образом, границей между холодной и горячей деформацией я</w:t>
      </w:r>
      <w:r>
        <w:rPr>
          <w:lang w:val="ru-RU"/>
        </w:rPr>
        <w:t>в</w:t>
      </w:r>
      <w:r>
        <w:rPr>
          <w:lang w:val="ru-RU"/>
        </w:rPr>
        <w:t>ляется температура рекристаллизации металла. Если температура прокатки выше температуры рекристаллизации данного металла, имеет место горячая прокатка, в противном случае – холодная.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По этой причине прокатка, например, свинца при комнатной темпер</w:t>
      </w:r>
      <w:r>
        <w:rPr>
          <w:lang w:val="ru-RU"/>
        </w:rPr>
        <w:t>а</w:t>
      </w:r>
      <w:r>
        <w:rPr>
          <w:lang w:val="ru-RU"/>
        </w:rPr>
        <w:t>туре считается горячей, т.к. при этой температуре происходит его рекриста</w:t>
      </w:r>
      <w:r>
        <w:rPr>
          <w:lang w:val="ru-RU"/>
        </w:rPr>
        <w:t>л</w:t>
      </w:r>
      <w:r>
        <w:rPr>
          <w:lang w:val="ru-RU"/>
        </w:rPr>
        <w:t>лизация. Поэтому свинец очень часто используют в качестве модельного м</w:t>
      </w:r>
      <w:r>
        <w:rPr>
          <w:lang w:val="ru-RU"/>
        </w:rPr>
        <w:t>е</w:t>
      </w:r>
      <w:r>
        <w:rPr>
          <w:lang w:val="ru-RU"/>
        </w:rPr>
        <w:t>талла при изучении различных видов ОМД.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Некоторые законы пластической деформации.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1. Закон постоянства объема. Он гласит: в процессе пластической д</w:t>
      </w:r>
      <w:r>
        <w:rPr>
          <w:lang w:val="ru-RU"/>
        </w:rPr>
        <w:t>е</w:t>
      </w:r>
      <w:r>
        <w:rPr>
          <w:lang w:val="ru-RU"/>
        </w:rPr>
        <w:t xml:space="preserve">формации изменяется форма и размеры тела, а объем остается постоянным. В символах закон записывают так – </w:t>
      </w:r>
      <w:r>
        <w:rPr>
          <w:i/>
          <w:lang w:val="ru-RU"/>
        </w:rPr>
        <w:t xml:space="preserve">Н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В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L = h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b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l</w:t>
      </w:r>
      <w:r>
        <w:rPr>
          <w:lang w:val="ru-RU"/>
        </w:rPr>
        <w:t xml:space="preserve"> , где символы обозначают высоту, ширину и длину деформируемого тела до и после деформирования, соответственно.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Этот закон имеет некоторые исключения. При горячей деформации л</w:t>
      </w:r>
      <w:r>
        <w:rPr>
          <w:lang w:val="ru-RU"/>
        </w:rPr>
        <w:t>и</w:t>
      </w:r>
      <w:r>
        <w:rPr>
          <w:lang w:val="ru-RU"/>
        </w:rPr>
        <w:t>того металла происходит его уплотнение в первых проходах за счет порист</w:t>
      </w:r>
      <w:r>
        <w:rPr>
          <w:lang w:val="ru-RU"/>
        </w:rPr>
        <w:t>о</w:t>
      </w:r>
      <w:r>
        <w:rPr>
          <w:lang w:val="ru-RU"/>
        </w:rPr>
        <w:t>сти. Так, плотность кипящей стали составляет 6,3 г/см</w:t>
      </w:r>
      <w:r>
        <w:rPr>
          <w:vertAlign w:val="superscript"/>
          <w:lang w:val="ru-RU"/>
        </w:rPr>
        <w:t>3</w:t>
      </w:r>
      <w:r>
        <w:rPr>
          <w:lang w:val="ru-RU"/>
        </w:rPr>
        <w:t>, спокойной – до 7,0 г/см</w:t>
      </w:r>
      <w:r>
        <w:rPr>
          <w:vertAlign w:val="superscript"/>
          <w:lang w:val="ru-RU"/>
        </w:rPr>
        <w:t>3</w:t>
      </w:r>
      <w:r>
        <w:rPr>
          <w:lang w:val="ru-RU"/>
        </w:rPr>
        <w:t>, а деформированной – 7,85 г/см</w:t>
      </w:r>
      <w:r>
        <w:rPr>
          <w:vertAlign w:val="superscript"/>
          <w:lang w:val="ru-RU"/>
        </w:rPr>
        <w:t>3</w:t>
      </w:r>
      <w:r>
        <w:rPr>
          <w:lang w:val="ru-RU"/>
        </w:rPr>
        <w:t>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sz w:val="20"/>
          <w:lang w:val="ru-RU"/>
        </w:rPr>
        <w:object w:dxaOrig="1440" w:dyaOrig="1440">
          <v:group id="_x0000_s1042" style="position:absolute;left:0;text-align:left;margin-left:307.15pt;margin-top:37.5pt;width:173.35pt;height:322pt;z-index:251663360" coordorigin="7844,5769" coordsize="3467,6440">
            <v:shape id="_x0000_s1043" type="#_x0000_t202" style="position:absolute;left:7844;top:11159;width:3435;height:1050" stroked="f">
              <v:textbox style="mso-next-textbox:#_x0000_s1043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3.7. – Схема осадки образца с квадратным основ</w:t>
                    </w:r>
                    <w:r>
                      <w:t>а</w:t>
                    </w:r>
                    <w:r>
                      <w:t>нием</w:t>
                    </w:r>
                  </w:p>
                </w:txbxContent>
              </v:textbox>
            </v:shape>
            <v:shape id="_x0000_s1044" type="#_x0000_t75" style="position:absolute;left:7936;top:5769;width:3375;height:5466">
              <v:imagedata r:id="rId25" o:title=""/>
            </v:shape>
            <w10:wrap type="square"/>
          </v:group>
          <o:OLEObject Type="Embed" ProgID="PBrush" ShapeID="_x0000_s1044" DrawAspect="Content" ObjectID="_1686116462" r:id="rId26"/>
        </w:object>
      </w:r>
      <w:r>
        <w:rPr>
          <w:lang w:val="ru-RU"/>
        </w:rPr>
        <w:t>При холодной прокатке, наоборот, происходит некоторое разуплотн</w:t>
      </w:r>
      <w:r>
        <w:rPr>
          <w:lang w:val="ru-RU"/>
        </w:rPr>
        <w:t>е</w:t>
      </w:r>
      <w:r>
        <w:rPr>
          <w:lang w:val="ru-RU"/>
        </w:rPr>
        <w:t>ние металла, но оно составляет всего 0,1-0,2 % и им пренебрегают.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2. </w:t>
      </w:r>
      <w:r>
        <w:rPr>
          <w:caps/>
          <w:lang w:val="ru-RU"/>
        </w:rPr>
        <w:t>з</w:t>
      </w:r>
      <w:r>
        <w:rPr>
          <w:lang w:val="ru-RU"/>
        </w:rPr>
        <w:t>акон наименьшего сопротивления.</w:t>
      </w:r>
    </w:p>
    <w:p w:rsidR="008B6D42" w:rsidRDefault="008B6D42" w:rsidP="008B6D42">
      <w:pPr>
        <w:pStyle w:val="a3"/>
      </w:pPr>
      <w:r>
        <w:t>В соответствии с этим законом каждая ча</w:t>
      </w:r>
      <w:r>
        <w:t>с</w:t>
      </w:r>
      <w:r>
        <w:t>тица свободно деформируемого тела перемещ</w:t>
      </w:r>
      <w:r>
        <w:t>а</w:t>
      </w:r>
      <w:r>
        <w:t>ется по пути наименьшего сопротивления своему перемещению. Таким путем является кратча</w:t>
      </w:r>
      <w:r>
        <w:t>й</w:t>
      </w:r>
      <w:r>
        <w:t>ший путь, проходящий через частицу к периме</w:t>
      </w:r>
      <w:r>
        <w:t>т</w:t>
      </w:r>
      <w:r>
        <w:t>ру сечения, т.е. по перпендикуляру к нему. Н</w:t>
      </w:r>
      <w:r>
        <w:t>а</w:t>
      </w:r>
      <w:r>
        <w:t>пример, при осадке цилиндрического образца движение частиц будет происходить по радиусу, и в конечном итоге исходная форма круга сохр</w:t>
      </w:r>
      <w:r>
        <w:t>а</w:t>
      </w:r>
      <w:r>
        <w:t>няется. При осадке образца с квадратным осн</w:t>
      </w:r>
      <w:r>
        <w:t>о</w:t>
      </w:r>
      <w:r>
        <w:t>ванием (рис.3.7) част</w:t>
      </w:r>
      <w:r>
        <w:t>и</w:t>
      </w:r>
      <w:r>
        <w:t>цы будут перемещаться по перпендикуляру к поверхности. Таким обр</w:t>
      </w:r>
      <w:r>
        <w:t>а</w:t>
      </w:r>
      <w:r>
        <w:t>зом, его основание диагоналями будет под</w:t>
      </w:r>
      <w:r>
        <w:t>е</w:t>
      </w:r>
      <w:r>
        <w:t>лено на поля истечения. В результате в к</w:t>
      </w:r>
      <w:r>
        <w:t>о</w:t>
      </w:r>
      <w:r>
        <w:t>нечном итоге квадратное основание превр</w:t>
      </w:r>
      <w:r>
        <w:t>а</w:t>
      </w:r>
      <w:r>
        <w:t>тится в круглое, т.е. тело стремится к умен</w:t>
      </w:r>
      <w:r>
        <w:t>ь</w:t>
      </w:r>
      <w:r>
        <w:t>шению периметра при той же площади осн</w:t>
      </w:r>
      <w:r>
        <w:t>о</w:t>
      </w:r>
      <w:r>
        <w:t>вания. Поэтому этот закон еще называют законом наименьшего пер</w:t>
      </w:r>
      <w:r>
        <w:t>и</w:t>
      </w:r>
      <w:r>
        <w:t>метра.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В обоих рассматриваемых случаях предп</w:t>
      </w:r>
      <w:r>
        <w:rPr>
          <w:lang w:val="ru-RU"/>
        </w:rPr>
        <w:t>о</w:t>
      </w:r>
      <w:r>
        <w:rPr>
          <w:lang w:val="ru-RU"/>
        </w:rPr>
        <w:t>лагаются идентичные условия контактного тр</w:t>
      </w:r>
      <w:r>
        <w:rPr>
          <w:lang w:val="ru-RU"/>
        </w:rPr>
        <w:t>е</w:t>
      </w:r>
      <w:r>
        <w:rPr>
          <w:lang w:val="ru-RU"/>
        </w:rPr>
        <w:t xml:space="preserve">ния во всех направлениях </w:t>
      </w:r>
    </w:p>
    <w:p w:rsidR="008B6D42" w:rsidRDefault="008B6D42" w:rsidP="008B6D42">
      <w:pPr>
        <w:ind w:firstLine="709"/>
        <w:jc w:val="both"/>
        <w:rPr>
          <w:lang w:val="ru-RU"/>
        </w:rPr>
      </w:pPr>
    </w:p>
    <w:p w:rsidR="008B6D42" w:rsidRDefault="008B6D42" w:rsidP="008B6D42">
      <w:pPr>
        <w:ind w:firstLine="709"/>
        <w:jc w:val="center"/>
        <w:rPr>
          <w:b/>
          <w:u w:val="single"/>
          <w:lang w:val="ru-RU"/>
        </w:rPr>
      </w:pPr>
      <w:r w:rsidRPr="008B6D42">
        <w:rPr>
          <w:b/>
          <w:u w:val="single"/>
          <w:lang w:val="ru-RU"/>
        </w:rPr>
        <w:lastRenderedPageBreak/>
        <w:t>Основные понятия и опр</w:t>
      </w:r>
      <w:r w:rsidRPr="008B6D42">
        <w:rPr>
          <w:b/>
          <w:u w:val="single"/>
          <w:lang w:val="ru-RU"/>
        </w:rPr>
        <w:t>е</w:t>
      </w:r>
      <w:r w:rsidRPr="008B6D42">
        <w:rPr>
          <w:b/>
          <w:u w:val="single"/>
          <w:lang w:val="ru-RU"/>
        </w:rPr>
        <w:t xml:space="preserve">деления </w:t>
      </w:r>
      <w:r w:rsidRPr="008B6D42">
        <w:rPr>
          <w:b/>
          <w:u w:val="single"/>
          <w:lang w:val="ru-RU"/>
        </w:rPr>
        <w:t>процесса</w:t>
      </w:r>
      <w:r w:rsidRPr="008B6D42">
        <w:rPr>
          <w:b/>
          <w:u w:val="single"/>
          <w:lang w:val="ru-RU"/>
        </w:rPr>
        <w:t xml:space="preserve"> прокатки</w:t>
      </w:r>
    </w:p>
    <w:p w:rsidR="008B6D42" w:rsidRPr="008B6D42" w:rsidRDefault="008B6D42" w:rsidP="008B6D42">
      <w:pPr>
        <w:ind w:firstLine="709"/>
        <w:jc w:val="center"/>
        <w:rPr>
          <w:b/>
          <w:u w:val="single"/>
          <w:lang w:val="ru-RU"/>
        </w:rPr>
      </w:pP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Линейные размеры прокатываемых п</w:t>
      </w:r>
      <w:r>
        <w:rPr>
          <w:lang w:val="ru-RU"/>
        </w:rPr>
        <w:t>о</w:t>
      </w:r>
      <w:r>
        <w:rPr>
          <w:lang w:val="ru-RU"/>
        </w:rPr>
        <w:t>лос, мм (рис.3.8):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Н, В, L</w:t>
      </w:r>
      <w:r>
        <w:rPr>
          <w:lang w:val="ru-RU"/>
        </w:rPr>
        <w:t xml:space="preserve"> – соответственно высота, шир</w:t>
      </w:r>
      <w:r>
        <w:rPr>
          <w:lang w:val="ru-RU"/>
        </w:rPr>
        <w:t>и</w:t>
      </w:r>
      <w:r>
        <w:rPr>
          <w:lang w:val="ru-RU"/>
        </w:rPr>
        <w:t>на и длина заготовки;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h, b, l</w:t>
      </w:r>
      <w:r>
        <w:rPr>
          <w:lang w:val="ru-RU"/>
        </w:rPr>
        <w:t xml:space="preserve"> – то же раската;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R</w:t>
      </w:r>
      <w:r>
        <w:rPr>
          <w:lang w:val="ru-RU"/>
        </w:rPr>
        <w:t xml:space="preserve"> и </w:t>
      </w:r>
      <w:r>
        <w:rPr>
          <w:i/>
          <w:lang w:val="ru-RU"/>
        </w:rPr>
        <w:t>D</w:t>
      </w:r>
      <w:r>
        <w:rPr>
          <w:lang w:val="ru-RU"/>
        </w:rPr>
        <w:t xml:space="preserve"> – радиус и диаметр валков; 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АА’</w:t>
      </w:r>
      <w:r>
        <w:rPr>
          <w:lang w:val="ru-RU"/>
        </w:rPr>
        <w:t xml:space="preserve"> – точки начального соприкоснов</w:t>
      </w:r>
      <w:r>
        <w:rPr>
          <w:lang w:val="ru-RU"/>
        </w:rPr>
        <w:t>е</w:t>
      </w:r>
      <w:r>
        <w:rPr>
          <w:lang w:val="ru-RU"/>
        </w:rPr>
        <w:t>ния металла с валками;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ВВ’</w:t>
      </w:r>
      <w:r>
        <w:rPr>
          <w:lang w:val="ru-RU"/>
        </w:rPr>
        <w:t xml:space="preserve"> – точки конечного соприкосновения металла с валками;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noProof/>
          <w:sz w:val="20"/>
          <w:lang w:val="ru-RU"/>
        </w:rPr>
        <w:object w:dxaOrig="1440" w:dyaOrig="1440">
          <v:group id="_x0000_s1045" style="position:absolute;left:0;text-align:left;margin-left:289.1pt;margin-top:2.4pt;width:181.75pt;height:350.35pt;z-index:251664384" coordorigin="6663,1502" coordsize="3635,7007">
            <v:shape id="_x0000_s1046" type="#_x0000_t202" style="position:absolute;left:6663;top:7709;width:3635;height:800" stroked="f">
              <v:textbox style="mso-next-textbox:#_x0000_s1046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3.8. – Схема очага д</w:t>
                    </w:r>
                    <w:r>
                      <w:t>е</w:t>
                    </w:r>
                    <w:r>
                      <w:t>фо</w:t>
                    </w:r>
                    <w:r>
                      <w:t>р</w:t>
                    </w:r>
                    <w:r>
                      <w:t>мации</w:t>
                    </w:r>
                  </w:p>
                </w:txbxContent>
              </v:textbox>
            </v:shape>
            <v:shape id="_x0000_s1047" type="#_x0000_t75" style="position:absolute;left:6753;top:1502;width:3517;height:6187">
              <v:imagedata r:id="rId27" o:title=""/>
            </v:shape>
            <w10:wrap type="square"/>
          </v:group>
          <o:OLEObject Type="Embed" ProgID="PBrush" ShapeID="_x0000_s1047" DrawAspect="Content" ObjectID="_1686116463" r:id="rId28"/>
        </w:object>
      </w:r>
      <w:r>
        <w:rPr>
          <w:i/>
          <w:lang w:val="ru-RU"/>
        </w:rPr>
        <w:t>АВ</w:t>
      </w:r>
      <w:r>
        <w:rPr>
          <w:lang w:val="ru-RU"/>
        </w:rPr>
        <w:t xml:space="preserve"> – дуга захвата;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sym w:font="Symbol" w:char="F061"/>
      </w:r>
      <w:r>
        <w:rPr>
          <w:lang w:val="ru-RU"/>
        </w:rPr>
        <w:t xml:space="preserve"> - угол захвата; град.;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b</w:t>
      </w:r>
      <w:r>
        <w:rPr>
          <w:i/>
          <w:vertAlign w:val="subscript"/>
          <w:lang w:val="ru-RU"/>
        </w:rPr>
        <w:t>c</w:t>
      </w:r>
      <w:r>
        <w:rPr>
          <w:lang w:val="ru-RU"/>
        </w:rPr>
        <w:t xml:space="preserve"> -  средняя ширина полосы: </w:t>
      </w:r>
      <w:r>
        <w:rPr>
          <w:position w:val="-28"/>
          <w:lang w:val="ru-RU"/>
        </w:rPr>
        <w:object w:dxaOrig="1240" w:dyaOrig="720">
          <v:shape id="_x0000_i1028" type="#_x0000_t75" style="width:61.95pt;height:36pt" o:ole="" fillcolor="window">
            <v:imagedata r:id="rId29" o:title=""/>
          </v:shape>
          <o:OLEObject Type="Embed" ProgID="Equation.3" ShapeID="_x0000_i1028" DrawAspect="Content" ObjectID="_1686116415" r:id="rId30"/>
        </w:object>
      </w:r>
      <w:r>
        <w:rPr>
          <w:lang w:val="ru-RU"/>
        </w:rPr>
        <w:t>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h</w:t>
      </w:r>
      <w:r>
        <w:rPr>
          <w:i/>
          <w:vertAlign w:val="subscript"/>
          <w:lang w:val="ru-RU"/>
        </w:rPr>
        <w:t>c</w:t>
      </w:r>
      <w:r>
        <w:rPr>
          <w:lang w:val="ru-RU"/>
        </w:rPr>
        <w:t xml:space="preserve"> – средняя высота полосы </w:t>
      </w:r>
      <w:r>
        <w:rPr>
          <w:position w:val="-28"/>
          <w:lang w:val="ru-RU"/>
        </w:rPr>
        <w:object w:dxaOrig="1320" w:dyaOrig="720">
          <v:shape id="_x0000_i1029" type="#_x0000_t75" style="width:66.15pt;height:36pt" o:ole="" fillcolor="window">
            <v:imagedata r:id="rId31" o:title=""/>
          </v:shape>
          <o:OLEObject Type="Embed" ProgID="Equation.3" ShapeID="_x0000_i1029" DrawAspect="Content" ObjectID="_1686116416" r:id="rId32"/>
        </w:object>
      </w:r>
      <w:r>
        <w:rPr>
          <w:lang w:val="ru-RU"/>
        </w:rPr>
        <w:t xml:space="preserve">, или более точно </w:t>
      </w:r>
      <w:r>
        <w:rPr>
          <w:position w:val="-12"/>
          <w:lang w:val="ru-RU"/>
        </w:rPr>
        <w:object w:dxaOrig="1400" w:dyaOrig="440">
          <v:shape id="_x0000_i1030" type="#_x0000_t75" style="width:70.35pt;height:21.75pt" o:ole="" fillcolor="window">
            <v:imagedata r:id="rId33" o:title=""/>
          </v:shape>
          <o:OLEObject Type="Embed" ProgID="Equation.3" ShapeID="_x0000_i1030" DrawAspect="Content" ObjectID="_1686116417" r:id="rId34"/>
        </w:object>
      </w:r>
      <w:r>
        <w:rPr>
          <w:lang w:val="ru-RU"/>
        </w:rPr>
        <w:t>,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i/>
          <w:lang w:val="ru-RU"/>
        </w:rPr>
        <w:t>F</w:t>
      </w:r>
      <w:r>
        <w:rPr>
          <w:lang w:val="ru-RU"/>
        </w:rPr>
        <w:t xml:space="preserve"> – площадь контактной п</w:t>
      </w:r>
      <w:r>
        <w:rPr>
          <w:lang w:val="ru-RU"/>
        </w:rPr>
        <w:t>о</w:t>
      </w:r>
      <w:r>
        <w:rPr>
          <w:lang w:val="ru-RU"/>
        </w:rPr>
        <w:t>верхности металла с валками, мм</w:t>
      </w:r>
      <w:r>
        <w:rPr>
          <w:vertAlign w:val="superscript"/>
          <w:lang w:val="ru-RU"/>
        </w:rPr>
        <w:t>2</w:t>
      </w:r>
      <w:r>
        <w:rPr>
          <w:lang w:val="ru-RU"/>
        </w:rPr>
        <w:t>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Плоскость входа металла в валки – ве</w:t>
      </w:r>
      <w:r>
        <w:rPr>
          <w:lang w:val="ru-RU"/>
        </w:rPr>
        <w:t>р</w:t>
      </w:r>
      <w:r>
        <w:rPr>
          <w:lang w:val="ru-RU"/>
        </w:rPr>
        <w:t>тикальная плоскость, проход</w:t>
      </w:r>
      <w:r>
        <w:rPr>
          <w:lang w:val="ru-RU"/>
        </w:rPr>
        <w:t>я</w:t>
      </w:r>
      <w:r>
        <w:rPr>
          <w:lang w:val="ru-RU"/>
        </w:rPr>
        <w:t>щая через точки начального соприкосновения металла с ва</w:t>
      </w:r>
      <w:r>
        <w:rPr>
          <w:lang w:val="ru-RU"/>
        </w:rPr>
        <w:t>л</w:t>
      </w:r>
      <w:r>
        <w:rPr>
          <w:lang w:val="ru-RU"/>
        </w:rPr>
        <w:t>ками.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>Плоскость выхода металла из валков – вертикальная плоскость, прох</w:t>
      </w:r>
      <w:r>
        <w:rPr>
          <w:lang w:val="ru-RU"/>
        </w:rPr>
        <w:t>о</w:t>
      </w:r>
      <w:r>
        <w:rPr>
          <w:lang w:val="ru-RU"/>
        </w:rPr>
        <w:t>дящая через линию центров валков.</w:t>
      </w:r>
    </w:p>
    <w:p w:rsidR="008B6D42" w:rsidRDefault="008B6D42" w:rsidP="008B6D42">
      <w:pPr>
        <w:pStyle w:val="a3"/>
      </w:pPr>
      <w:r>
        <w:t>Область, ограниченная дугами захвата, плоскостями входа и выхода металла из ва</w:t>
      </w:r>
      <w:r>
        <w:t>л</w:t>
      </w:r>
      <w:r>
        <w:t>ков, а также боковыми гранями полосы (з</w:t>
      </w:r>
      <w:r>
        <w:t>а</w:t>
      </w:r>
      <w:r>
        <w:t>штрихована) называется геометрическим оч</w:t>
      </w:r>
      <w:r>
        <w:t>а</w:t>
      </w:r>
      <w:r>
        <w:t>гом деформации или зоной, поясом деформ</w:t>
      </w:r>
      <w:r>
        <w:t>а</w:t>
      </w:r>
      <w:r>
        <w:t>ции.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i/>
          <w:lang w:val="ru-RU"/>
        </w:rPr>
        <w:t>l</w:t>
      </w:r>
      <w:r>
        <w:rPr>
          <w:i/>
          <w:vertAlign w:val="subscript"/>
          <w:lang w:val="ru-RU"/>
        </w:rPr>
        <w:t>d</w:t>
      </w:r>
      <w:r>
        <w:rPr>
          <w:lang w:val="ru-RU"/>
        </w:rPr>
        <w:t xml:space="preserve"> – длина очага деформации;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i/>
          <w:lang w:val="ru-RU"/>
        </w:rPr>
        <w:t>l</w:t>
      </w:r>
      <w:r>
        <w:rPr>
          <w:i/>
          <w:vertAlign w:val="subscript"/>
          <w:lang w:val="ru-RU"/>
        </w:rPr>
        <w:t>d</w:t>
      </w:r>
      <w:r>
        <w:rPr>
          <w:i/>
          <w:lang w:val="ru-RU"/>
        </w:rPr>
        <w:t>/h</w:t>
      </w:r>
      <w:r>
        <w:rPr>
          <w:i/>
          <w:vertAlign w:val="subscript"/>
          <w:lang w:val="ru-RU"/>
        </w:rPr>
        <w:t>c</w:t>
      </w:r>
      <w:r>
        <w:rPr>
          <w:lang w:val="ru-RU"/>
        </w:rPr>
        <w:t xml:space="preserve"> – показатель формы очага деформации. Весьма важный фактор, определяющий многие параметры процесса прокатки.</w:t>
      </w:r>
    </w:p>
    <w:p w:rsidR="008B6D42" w:rsidRDefault="008B6D42" w:rsidP="008B6D42">
      <w:pPr>
        <w:ind w:firstLine="709"/>
        <w:jc w:val="both"/>
        <w:rPr>
          <w:lang w:val="ru-RU"/>
        </w:rPr>
      </w:pPr>
    </w:p>
    <w:p w:rsidR="008B6D42" w:rsidRDefault="008B6D42" w:rsidP="008B6D42">
      <w:pPr>
        <w:ind w:firstLine="709"/>
        <w:jc w:val="center"/>
        <w:rPr>
          <w:u w:val="single"/>
          <w:lang w:val="ru-RU"/>
        </w:rPr>
      </w:pPr>
      <w:r>
        <w:rPr>
          <w:u w:val="single"/>
          <w:lang w:val="ru-RU"/>
        </w:rPr>
        <w:t>Показатели деформации: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1. Абсолютные - 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  <w:t xml:space="preserve">обжатие </w:t>
      </w:r>
      <w:r>
        <w:rPr>
          <w:i/>
          <w:lang w:val="ru-RU"/>
        </w:rPr>
        <w:sym w:font="Symbol" w:char="F044"/>
      </w:r>
      <w:r>
        <w:rPr>
          <w:i/>
          <w:lang w:val="ru-RU"/>
        </w:rPr>
        <w:t>h = H – h,</w:t>
      </w:r>
      <w:r>
        <w:rPr>
          <w:lang w:val="ru-RU"/>
        </w:rPr>
        <w:t xml:space="preserve"> мм;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  <w:t xml:space="preserve">уширение </w:t>
      </w:r>
      <w:r>
        <w:rPr>
          <w:i/>
          <w:lang w:val="ru-RU"/>
        </w:rPr>
        <w:sym w:font="Symbol" w:char="F044"/>
      </w:r>
      <w:r>
        <w:rPr>
          <w:i/>
          <w:lang w:val="ru-RU"/>
        </w:rPr>
        <w:t>b = b – B,</w:t>
      </w:r>
      <w:r>
        <w:rPr>
          <w:lang w:val="ru-RU"/>
        </w:rPr>
        <w:t xml:space="preserve"> мм;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  <w:t xml:space="preserve">удлинение </w:t>
      </w:r>
      <w:r>
        <w:rPr>
          <w:i/>
          <w:lang w:val="ru-RU"/>
        </w:rPr>
        <w:sym w:font="Symbol" w:char="F044"/>
      </w:r>
      <w:r>
        <w:rPr>
          <w:i/>
          <w:lang w:val="ru-RU"/>
        </w:rPr>
        <w:t>l = l – L,</w:t>
      </w:r>
      <w:r>
        <w:rPr>
          <w:lang w:val="ru-RU"/>
        </w:rPr>
        <w:t xml:space="preserve"> мм.</w:t>
      </w:r>
    </w:p>
    <w:p w:rsidR="008B6D42" w:rsidRDefault="008B6D42" w:rsidP="008B6D42">
      <w:pPr>
        <w:ind w:firstLine="709"/>
        <w:jc w:val="both"/>
        <w:rPr>
          <w:lang w:val="ru-RU"/>
        </w:rPr>
      </w:pPr>
      <w:r>
        <w:rPr>
          <w:lang w:val="ru-RU"/>
        </w:rPr>
        <w:t xml:space="preserve">2. Относительные - </w:t>
      </w:r>
    </w:p>
    <w:p w:rsidR="008B6D42" w:rsidRDefault="008B6D42" w:rsidP="008B6D42">
      <w:pPr>
        <w:ind w:left="720" w:firstLine="720"/>
        <w:jc w:val="both"/>
        <w:rPr>
          <w:lang w:val="ru-RU"/>
        </w:rPr>
      </w:pPr>
      <w:r>
        <w:rPr>
          <w:lang w:val="ru-RU"/>
        </w:rPr>
        <w:t xml:space="preserve">обжатие  </w:t>
      </w:r>
      <w:r>
        <w:rPr>
          <w:position w:val="-28"/>
          <w:lang w:val="ru-RU"/>
        </w:rPr>
        <w:object w:dxaOrig="1920" w:dyaOrig="720">
          <v:shape id="_x0000_i1031" type="#_x0000_t75" style="width:96.3pt;height:36pt" o:ole="" fillcolor="window">
            <v:imagedata r:id="rId35" o:title=""/>
          </v:shape>
          <o:OLEObject Type="Embed" ProgID="Equation.3" ShapeID="_x0000_i1031" DrawAspect="Content" ObjectID="_1686116418" r:id="rId36"/>
        </w:object>
      </w:r>
      <w:r>
        <w:rPr>
          <w:lang w:val="ru-RU"/>
        </w:rPr>
        <w:t>.</w:t>
      </w:r>
    </w:p>
    <w:p w:rsidR="008B6D42" w:rsidRDefault="008B6D42" w:rsidP="008B6D42">
      <w:pPr>
        <w:jc w:val="both"/>
        <w:rPr>
          <w:lang w:val="ru-RU"/>
        </w:rPr>
      </w:pPr>
      <w:r>
        <w:rPr>
          <w:lang w:val="ru-RU"/>
        </w:rPr>
        <w:lastRenderedPageBreak/>
        <w:tab/>
        <w:t>Аналогично определяют относительные уширение и удлинение, но они практически не употребляются.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Показатель уширения </w:t>
      </w:r>
      <w:r>
        <w:rPr>
          <w:position w:val="-28"/>
          <w:lang w:val="ru-RU"/>
        </w:rPr>
        <w:object w:dxaOrig="980" w:dyaOrig="720">
          <v:shape id="_x0000_i1032" type="#_x0000_t75" style="width:49.4pt;height:36pt" o:ole="" fillcolor="window">
            <v:imagedata r:id="rId37" o:title=""/>
          </v:shape>
          <o:OLEObject Type="Embed" ProgID="Equation.3" ShapeID="_x0000_i1032" DrawAspect="Content" ObjectID="_1686116419" r:id="rId38"/>
        </w:object>
      </w:r>
      <w:r>
        <w:rPr>
          <w:lang w:val="ru-RU"/>
        </w:rPr>
        <w:t xml:space="preserve"> показывает, какая часть обжатого м</w:t>
      </w:r>
      <w:r>
        <w:rPr>
          <w:lang w:val="ru-RU"/>
        </w:rPr>
        <w:t>е</w:t>
      </w:r>
      <w:r>
        <w:rPr>
          <w:lang w:val="ru-RU"/>
        </w:rPr>
        <w:t>талла расходовалась на уширение.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При продольной прокатке обжимаемый металл смещается в длину и ширину, т.н. смещенный объем V</w:t>
      </w:r>
      <w:r>
        <w:rPr>
          <w:vertAlign w:val="subscript"/>
          <w:lang w:val="ru-RU"/>
        </w:rPr>
        <w:t>c</w:t>
      </w:r>
      <w:r>
        <w:rPr>
          <w:lang w:val="ru-RU"/>
        </w:rPr>
        <w:t>. Он равен V</w:t>
      </w:r>
      <w:r>
        <w:rPr>
          <w:vertAlign w:val="subscript"/>
          <w:lang w:val="ru-RU"/>
        </w:rPr>
        <w:t xml:space="preserve">c </w:t>
      </w:r>
      <w:r>
        <w:rPr>
          <w:lang w:val="ru-RU"/>
        </w:rPr>
        <w:t xml:space="preserve">= (H - h) </w:t>
      </w:r>
      <w:r>
        <w:rPr>
          <w:lang w:val="ru-RU"/>
        </w:rPr>
        <w:sym w:font="Symbol" w:char="F0D7"/>
      </w:r>
      <w:r>
        <w:rPr>
          <w:lang w:val="ru-RU"/>
        </w:rPr>
        <w:t xml:space="preserve"> B </w:t>
      </w:r>
      <w:r>
        <w:rPr>
          <w:lang w:val="ru-RU"/>
        </w:rPr>
        <w:sym w:font="Symbol" w:char="F0D7"/>
      </w:r>
      <w:r>
        <w:rPr>
          <w:lang w:val="ru-RU"/>
        </w:rPr>
        <w:t xml:space="preserve"> L. Относител</w:t>
      </w:r>
      <w:r>
        <w:rPr>
          <w:lang w:val="ru-RU"/>
        </w:rPr>
        <w:t>ь</w:t>
      </w:r>
      <w:r>
        <w:rPr>
          <w:lang w:val="ru-RU"/>
        </w:rPr>
        <w:t xml:space="preserve">ный (удельный) смещенный объем будет </w:t>
      </w:r>
      <w:r>
        <w:rPr>
          <w:position w:val="-34"/>
          <w:lang w:val="ru-RU"/>
        </w:rPr>
        <w:object w:dxaOrig="3900" w:dyaOrig="780">
          <v:shape id="_x0000_i1033" type="#_x0000_t75" style="width:195.05pt;height:39.35pt" o:ole="">
            <v:imagedata r:id="rId39" o:title=""/>
          </v:shape>
          <o:OLEObject Type="Embed" ProgID="Equation.3" ShapeID="_x0000_i1033" DrawAspect="Content" ObjectID="_1686116420" r:id="rId40"/>
        </w:object>
      </w:r>
      <w:r>
        <w:rPr>
          <w:lang w:val="ru-RU"/>
        </w:rPr>
        <w:t>, т.е. удельный смещенный объем численно равен относительному обжатию.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3. Коэффициенты -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ab/>
        <w:t xml:space="preserve">обжатия  </w:t>
      </w:r>
      <w:r>
        <w:rPr>
          <w:position w:val="-28"/>
          <w:lang w:val="ru-RU"/>
        </w:rPr>
        <w:object w:dxaOrig="840" w:dyaOrig="720">
          <v:shape id="_x0000_i1034" type="#_x0000_t75" style="width:41.85pt;height:36pt" o:ole="">
            <v:imagedata r:id="rId41" o:title=""/>
          </v:shape>
          <o:OLEObject Type="Embed" ProgID="Equation.3" ShapeID="_x0000_i1034" DrawAspect="Content" ObjectID="_1686116421" r:id="rId42"/>
        </w:object>
      </w:r>
      <w:r>
        <w:rPr>
          <w:lang w:val="ru-RU"/>
        </w:rPr>
        <w:t>,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ab/>
        <w:t xml:space="preserve">уширения  </w:t>
      </w:r>
      <w:r>
        <w:rPr>
          <w:position w:val="-28"/>
          <w:lang w:val="ru-RU"/>
        </w:rPr>
        <w:object w:dxaOrig="800" w:dyaOrig="720">
          <v:shape id="_x0000_i1035" type="#_x0000_t75" style="width:40.2pt;height:36pt" o:ole="">
            <v:imagedata r:id="rId43" o:title=""/>
          </v:shape>
          <o:OLEObject Type="Embed" ProgID="Equation.3" ShapeID="_x0000_i1035" DrawAspect="Content" ObjectID="_1686116422" r:id="rId44"/>
        </w:object>
      </w:r>
      <w:r>
        <w:rPr>
          <w:lang w:val="ru-RU"/>
        </w:rPr>
        <w:t>,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ab/>
        <w:t xml:space="preserve">удлинения (вытяжки) </w:t>
      </w:r>
      <w:r>
        <w:rPr>
          <w:position w:val="-28"/>
          <w:lang w:val="ru-RU"/>
        </w:rPr>
        <w:object w:dxaOrig="780" w:dyaOrig="720">
          <v:shape id="_x0000_i1036" type="#_x0000_t75" style="width:39.35pt;height:36pt" o:ole="">
            <v:imagedata r:id="rId45" o:title=""/>
          </v:shape>
          <o:OLEObject Type="Embed" ProgID="Equation.3" ShapeID="_x0000_i1036" DrawAspect="Content" ObjectID="_1686116423" r:id="rId46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По закону постоянства объема </w:t>
      </w:r>
      <w:r>
        <w:rPr>
          <w:i/>
          <w:lang w:val="ru-RU"/>
        </w:rPr>
        <w:t xml:space="preserve">Н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В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L = h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b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l</w:t>
      </w:r>
      <w:r>
        <w:rPr>
          <w:lang w:val="ru-RU"/>
        </w:rPr>
        <w:t xml:space="preserve">  откуда </w:t>
      </w:r>
      <w:r>
        <w:rPr>
          <w:position w:val="-28"/>
          <w:lang w:val="ru-RU"/>
        </w:rPr>
        <w:object w:dxaOrig="1240" w:dyaOrig="720">
          <v:shape id="_x0000_i1037" type="#_x0000_t75" style="width:61.95pt;height:36pt" o:ole="">
            <v:imagedata r:id="rId47" o:title=""/>
          </v:shape>
          <o:OLEObject Type="Embed" ProgID="Equation.3" ShapeID="_x0000_i1037" DrawAspect="Content" ObjectID="_1686116424" r:id="rId48"/>
        </w:object>
      </w:r>
      <w:r>
        <w:rPr>
          <w:lang w:val="ru-RU"/>
        </w:rPr>
        <w:t xml:space="preserve"> или </w:t>
      </w:r>
      <w:r>
        <w:rPr>
          <w:position w:val="-12"/>
          <w:lang w:val="ru-RU"/>
        </w:rPr>
        <w:object w:dxaOrig="1080" w:dyaOrig="360">
          <v:shape id="_x0000_i1038" type="#_x0000_t75" style="width:54.4pt;height:18.4pt" o:ole="">
            <v:imagedata r:id="rId49" o:title=""/>
          </v:shape>
          <o:OLEObject Type="Embed" ProgID="Equation.3" ShapeID="_x0000_i1038" DrawAspect="Content" ObjectID="_1686116425" r:id="rId50"/>
        </w:object>
      </w:r>
      <w:r>
        <w:rPr>
          <w:lang w:val="ru-RU"/>
        </w:rPr>
        <w:t>. Следовательно, при одном и том же обжатии уширение тем бол</w:t>
      </w:r>
      <w:r>
        <w:rPr>
          <w:lang w:val="ru-RU"/>
        </w:rPr>
        <w:t>ь</w:t>
      </w:r>
      <w:r>
        <w:rPr>
          <w:lang w:val="ru-RU"/>
        </w:rPr>
        <w:t>ше, чем меньше вытяжка, и наоборот.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Прокатку обычно осуществляют в несколько проходов. В связи с этим различают общий (суммарный) коэффициент вытяжки и частные. </w:t>
      </w:r>
      <w:r>
        <w:rPr>
          <w:position w:val="-12"/>
          <w:lang w:val="ru-RU"/>
        </w:rPr>
        <w:object w:dxaOrig="2880" w:dyaOrig="440">
          <v:shape id="_x0000_i1039" type="#_x0000_t75" style="width:2in;height:21.75pt" o:ole="" fillcolor="window">
            <v:imagedata r:id="rId51" o:title=""/>
          </v:shape>
          <o:OLEObject Type="Embed" ProgID="Equation.3" ShapeID="_x0000_i1039" DrawAspect="Content" ObjectID="_1686116426" r:id="rId52"/>
        </w:object>
      </w:r>
      <w:r>
        <w:rPr>
          <w:lang w:val="ru-RU"/>
        </w:rPr>
        <w:t xml:space="preserve">, откуда </w:t>
      </w:r>
      <w:r>
        <w:rPr>
          <w:position w:val="-16"/>
          <w:lang w:val="ru-RU"/>
        </w:rPr>
        <w:object w:dxaOrig="1359" w:dyaOrig="480">
          <v:shape id="_x0000_i1040" type="#_x0000_t75" style="width:67.8pt;height:24.3pt" o:ole="" fillcolor="window">
            <v:imagedata r:id="rId53" o:title=""/>
          </v:shape>
          <o:OLEObject Type="Embed" ProgID="Equation.3" ShapeID="_x0000_i1040" DrawAspect="Content" ObjectID="_1686116427" r:id="rId54"/>
        </w:object>
      </w:r>
      <w:r>
        <w:rPr>
          <w:lang w:val="ru-RU"/>
        </w:rPr>
        <w:t xml:space="preserve">,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где </w:t>
      </w:r>
      <w:r>
        <w:rPr>
          <w:position w:val="-12"/>
          <w:lang w:val="ru-RU"/>
        </w:rPr>
        <w:object w:dxaOrig="440" w:dyaOrig="360">
          <v:shape id="_x0000_i1041" type="#_x0000_t75" style="width:21.75pt;height:18.4pt" o:ole="" fillcolor="window">
            <v:imagedata r:id="rId55" o:title=""/>
          </v:shape>
          <o:OLEObject Type="Embed" ProgID="Equation.3" ShapeID="_x0000_i1041" DrawAspect="Content" ObjectID="_1686116428" r:id="rId56"/>
        </w:object>
      </w:r>
      <w:r>
        <w:rPr>
          <w:lang w:val="ru-RU"/>
        </w:rPr>
        <w:t xml:space="preserve"> - общий коэффициент вытяжки за n проходов,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i/>
          <w:lang w:val="ru-RU"/>
        </w:rPr>
        <w:sym w:font="Symbol" w:char="F06D"/>
      </w:r>
      <w:r>
        <w:rPr>
          <w:i/>
          <w:vertAlign w:val="subscript"/>
          <w:lang w:val="ru-RU"/>
        </w:rPr>
        <w:t>1</w:t>
      </w:r>
      <w:r>
        <w:rPr>
          <w:i/>
          <w:lang w:val="ru-RU"/>
        </w:rPr>
        <w:t>,</w:t>
      </w:r>
      <w:r>
        <w:rPr>
          <w:lang w:val="ru-RU"/>
        </w:rPr>
        <w:t xml:space="preserve"> </w:t>
      </w:r>
      <w:r>
        <w:rPr>
          <w:i/>
          <w:lang w:val="ru-RU"/>
        </w:rPr>
        <w:sym w:font="Symbol" w:char="F06D"/>
      </w:r>
      <w:r>
        <w:rPr>
          <w:i/>
          <w:vertAlign w:val="subscript"/>
          <w:lang w:val="ru-RU"/>
        </w:rPr>
        <w:t>2</w:t>
      </w:r>
      <w:r>
        <w:rPr>
          <w:i/>
          <w:lang w:val="ru-RU"/>
        </w:rPr>
        <w:t>,</w:t>
      </w:r>
      <w:r>
        <w:rPr>
          <w:lang w:val="ru-RU"/>
        </w:rPr>
        <w:t xml:space="preserve"> и тд. – частные коэффициенты вытяжки,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i/>
          <w:lang w:val="ru-RU"/>
        </w:rPr>
        <w:sym w:font="Symbol" w:char="F06D"/>
      </w:r>
      <w:r>
        <w:rPr>
          <w:i/>
          <w:vertAlign w:val="subscript"/>
          <w:lang w:val="ru-RU"/>
        </w:rPr>
        <w:t>с</w:t>
      </w:r>
      <w:r>
        <w:rPr>
          <w:lang w:val="ru-RU"/>
        </w:rPr>
        <w:t xml:space="preserve"> – средний коэффициент вытяжки.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Кроме того </w:t>
      </w:r>
      <w:r>
        <w:rPr>
          <w:position w:val="-34"/>
          <w:lang w:val="ru-RU"/>
        </w:rPr>
        <w:object w:dxaOrig="1420" w:dyaOrig="780">
          <v:shape id="_x0000_i1042" type="#_x0000_t75" style="width:71.15pt;height:39.35pt" o:ole="" fillcolor="window">
            <v:imagedata r:id="rId57" o:title=""/>
          </v:shape>
          <o:OLEObject Type="Embed" ProgID="Equation.3" ShapeID="_x0000_i1042" DrawAspect="Content" ObjectID="_1686116429" r:id="rId58"/>
        </w:object>
      </w:r>
      <w:r>
        <w:rPr>
          <w:lang w:val="ru-RU"/>
        </w:rPr>
        <w:t>, где F</w:t>
      </w:r>
      <w:r>
        <w:rPr>
          <w:vertAlign w:val="subscript"/>
          <w:lang w:val="ru-RU"/>
        </w:rPr>
        <w:t>н</w:t>
      </w:r>
      <w:r>
        <w:rPr>
          <w:lang w:val="ru-RU"/>
        </w:rPr>
        <w:t xml:space="preserve"> и F</w:t>
      </w:r>
      <w:r>
        <w:rPr>
          <w:vertAlign w:val="subscript"/>
          <w:lang w:val="ru-RU"/>
        </w:rPr>
        <w:t>к</w:t>
      </w:r>
      <w:r>
        <w:rPr>
          <w:lang w:val="ru-RU"/>
        </w:rPr>
        <w:t xml:space="preserve"> – начальная и конечна площади п</w:t>
      </w:r>
      <w:r>
        <w:rPr>
          <w:lang w:val="ru-RU"/>
        </w:rPr>
        <w:t>о</w:t>
      </w:r>
      <w:r>
        <w:rPr>
          <w:lang w:val="ru-RU"/>
        </w:rPr>
        <w:t>перечного сечения полосы.</w:t>
      </w:r>
    </w:p>
    <w:p w:rsidR="008B6D42" w:rsidRDefault="008B6D42" w:rsidP="008B6D42">
      <w:pPr>
        <w:ind w:firstLine="720"/>
        <w:jc w:val="both"/>
        <w:rPr>
          <w:lang w:val="ru-RU"/>
        </w:rPr>
      </w:pPr>
    </w:p>
    <w:p w:rsidR="008B6D42" w:rsidRDefault="008B6D42" w:rsidP="008B6D42">
      <w:pPr>
        <w:ind w:firstLine="720"/>
        <w:jc w:val="center"/>
        <w:rPr>
          <w:u w:val="single"/>
          <w:lang w:val="ru-RU"/>
        </w:rPr>
      </w:pPr>
      <w:r>
        <w:rPr>
          <w:u w:val="single"/>
          <w:lang w:val="ru-RU"/>
        </w:rPr>
        <w:t>Зависимости между параметрами очага деформации.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1. Зависимость между длиной очага деформации, обжатием, радиусом валков и углом захвата. Из рис.3.8 следует АС</w:t>
      </w:r>
      <w:r>
        <w:rPr>
          <w:vertAlign w:val="superscript"/>
          <w:lang w:val="ru-RU"/>
        </w:rPr>
        <w:t>2</w:t>
      </w:r>
      <w:r>
        <w:rPr>
          <w:lang w:val="ru-RU"/>
        </w:rPr>
        <w:t xml:space="preserve"> = ОА</w:t>
      </w:r>
      <w:r>
        <w:rPr>
          <w:vertAlign w:val="superscript"/>
          <w:lang w:val="ru-RU"/>
        </w:rPr>
        <w:t>2</w:t>
      </w:r>
      <w:r>
        <w:rPr>
          <w:lang w:val="ru-RU"/>
        </w:rPr>
        <w:t xml:space="preserve"> – ОС</w:t>
      </w:r>
      <w:r>
        <w:rPr>
          <w:vertAlign w:val="superscript"/>
          <w:lang w:val="ru-RU"/>
        </w:rPr>
        <w:t>2</w:t>
      </w:r>
      <w:r>
        <w:rPr>
          <w:lang w:val="ru-RU"/>
        </w:rPr>
        <w:t xml:space="preserve">, или </w:t>
      </w:r>
      <w:r>
        <w:rPr>
          <w:position w:val="-28"/>
          <w:lang w:val="ru-RU"/>
        </w:rPr>
        <w:object w:dxaOrig="4140" w:dyaOrig="800">
          <v:shape id="_x0000_i1043" type="#_x0000_t75" style="width:206.8pt;height:40.2pt" o:ole="" fillcolor="window">
            <v:imagedata r:id="rId59" o:title=""/>
          </v:shape>
          <o:OLEObject Type="Embed" ProgID="Equation.3" ShapeID="_x0000_i1043" DrawAspect="Content" ObjectID="_1686116430" r:id="rId60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Пренебрегая вторым членом из-за его малости по сравнению с первым, окончательно получим </w:t>
      </w:r>
      <w:r>
        <w:rPr>
          <w:position w:val="-12"/>
          <w:lang w:val="ru-RU"/>
        </w:rPr>
        <w:object w:dxaOrig="1300" w:dyaOrig="440">
          <v:shape id="_x0000_i1044" type="#_x0000_t75" style="width:65.3pt;height:21.75pt" o:ole="" fillcolor="window">
            <v:imagedata r:id="rId61" o:title=""/>
          </v:shape>
          <o:OLEObject Type="Embed" ProgID="Equation.3" ShapeID="_x0000_i1044" DrawAspect="Content" ObjectID="_1686116431" r:id="rId62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Из того же рисунка </w:t>
      </w:r>
      <w:r>
        <w:rPr>
          <w:position w:val="-12"/>
          <w:lang w:val="ru-RU"/>
        </w:rPr>
        <w:object w:dxaOrig="2299" w:dyaOrig="380">
          <v:shape id="_x0000_i1045" type="#_x0000_t75" style="width:114.7pt;height:19.25pt" o:ole="" fillcolor="window">
            <v:imagedata r:id="rId63" o:title=""/>
          </v:shape>
          <o:OLEObject Type="Embed" ProgID="Equation.3" ShapeID="_x0000_i1045" DrawAspect="Content" ObjectID="_1686116432" r:id="rId64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>2. Зависимость между обжатием, углом захвата и диаметром (ради</w:t>
      </w:r>
      <w:r>
        <w:rPr>
          <w:lang w:val="ru-RU"/>
        </w:rPr>
        <w:t>у</w:t>
      </w:r>
      <w:r>
        <w:rPr>
          <w:lang w:val="ru-RU"/>
        </w:rPr>
        <w:t xml:space="preserve">сом) валков. Из рис. 3.8 СВ = ОВ – ОС или </w:t>
      </w:r>
      <w:r>
        <w:rPr>
          <w:position w:val="-24"/>
          <w:lang w:val="ru-RU"/>
        </w:rPr>
        <w:object w:dxaOrig="1719" w:dyaOrig="620">
          <v:shape id="_x0000_i1046" type="#_x0000_t75" style="width:86.25pt;height:31pt" o:ole="" fillcolor="window">
            <v:imagedata r:id="rId65" o:title=""/>
          </v:shape>
          <o:OLEObject Type="Embed" ProgID="Equation.3" ShapeID="_x0000_i1046" DrawAspect="Content" ObjectID="_1686116433" r:id="rId66"/>
        </w:object>
      </w:r>
      <w:r>
        <w:rPr>
          <w:lang w:val="ru-RU"/>
        </w:rPr>
        <w:t xml:space="preserve">, откуда </w:t>
      </w:r>
      <w:r>
        <w:rPr>
          <w:position w:val="-12"/>
          <w:lang w:val="ru-RU"/>
        </w:rPr>
        <w:object w:dxaOrig="2160" w:dyaOrig="360">
          <v:shape id="_x0000_i1047" type="#_x0000_t75" style="width:108pt;height:18.4pt" o:ole="" fillcolor="window">
            <v:imagedata r:id="rId67" o:title=""/>
          </v:shape>
          <o:OLEObject Type="Embed" ProgID="Equation.3" ShapeID="_x0000_i1047" DrawAspect="Content" ObjectID="_1686116434" r:id="rId68"/>
        </w:object>
      </w:r>
      <w:r>
        <w:rPr>
          <w:lang w:val="ru-RU"/>
        </w:rPr>
        <w:t xml:space="preserve"> - одна из основополагающих зависимостей теории пр</w:t>
      </w:r>
      <w:r>
        <w:rPr>
          <w:lang w:val="ru-RU"/>
        </w:rPr>
        <w:t>о</w:t>
      </w:r>
      <w:r>
        <w:rPr>
          <w:lang w:val="ru-RU"/>
        </w:rPr>
        <w:t xml:space="preserve">дольной прокатки.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Поскольку</w:t>
      </w:r>
      <w:r>
        <w:rPr>
          <w:position w:val="-28"/>
          <w:lang w:val="ru-RU"/>
        </w:rPr>
        <w:object w:dxaOrig="2480" w:dyaOrig="720">
          <v:shape id="_x0000_i1048" type="#_x0000_t75" style="width:123.9pt;height:36pt" o:ole="" fillcolor="window">
            <v:imagedata r:id="rId69" o:title=""/>
          </v:shape>
          <o:OLEObject Type="Embed" ProgID="Equation.3" ShapeID="_x0000_i1048" DrawAspect="Content" ObjectID="_1686116435" r:id="rId70"/>
        </w:object>
      </w:r>
      <w:r>
        <w:rPr>
          <w:lang w:val="ru-RU"/>
        </w:rPr>
        <w:t xml:space="preserve"> или в радианах - </w:t>
      </w:r>
      <w:r>
        <w:rPr>
          <w:position w:val="-28"/>
          <w:lang w:val="ru-RU"/>
        </w:rPr>
        <w:object w:dxaOrig="440" w:dyaOrig="780">
          <v:shape id="_x0000_i1049" type="#_x0000_t75" style="width:21.75pt;height:39.35pt" o:ole="" fillcolor="window">
            <v:imagedata r:id="rId71" o:title=""/>
          </v:shape>
          <o:OLEObject Type="Embed" ProgID="Equation.3" ShapeID="_x0000_i1049" DrawAspect="Content" ObjectID="_1686116436" r:id="rId72"/>
        </w:object>
      </w:r>
      <w:r>
        <w:rPr>
          <w:lang w:val="ru-RU"/>
        </w:rPr>
        <w:t xml:space="preserve">, то упрощенное выражение для определения обжатия будет </w:t>
      </w:r>
      <w:r>
        <w:rPr>
          <w:position w:val="-6"/>
          <w:lang w:val="ru-RU"/>
        </w:rPr>
        <w:object w:dxaOrig="1060" w:dyaOrig="380">
          <v:shape id="_x0000_i1050" type="#_x0000_t75" style="width:52.75pt;height:19.25pt" o:ole="" fillcolor="window">
            <v:imagedata r:id="rId73" o:title=""/>
          </v:shape>
          <o:OLEObject Type="Embed" ProgID="Equation.3" ShapeID="_x0000_i1050" DrawAspect="Content" ObjectID="_1686116437" r:id="rId74"/>
        </w:object>
      </w:r>
      <w:r>
        <w:rPr>
          <w:lang w:val="ru-RU"/>
        </w:rPr>
        <w:t>. Расчетные данные по полной и упрощенной формуле даже при больших углах захвата не превыш</w:t>
      </w:r>
      <w:r>
        <w:rPr>
          <w:lang w:val="ru-RU"/>
        </w:rPr>
        <w:t>а</w:t>
      </w:r>
      <w:r>
        <w:rPr>
          <w:lang w:val="ru-RU"/>
        </w:rPr>
        <w:t>ет 1,5%.</w:t>
      </w:r>
    </w:p>
    <w:p w:rsidR="008B6D42" w:rsidRDefault="008B6D42" w:rsidP="008B6D42">
      <w:pPr>
        <w:pStyle w:val="1"/>
        <w:jc w:val="center"/>
      </w:pPr>
      <w:r>
        <w:t>Контактное трение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Процессы ОМД осуществляются благод</w:t>
      </w:r>
      <w:r>
        <w:rPr>
          <w:lang w:val="ru-RU"/>
        </w:rPr>
        <w:t>а</w:t>
      </w:r>
      <w:r>
        <w:rPr>
          <w:lang w:val="ru-RU"/>
        </w:rPr>
        <w:t>ря трению, возникающему между инструментом и обрабатываемым металлом. Это так называемое ко</w:t>
      </w:r>
      <w:r>
        <w:rPr>
          <w:lang w:val="ru-RU"/>
        </w:rPr>
        <w:t>н</w:t>
      </w:r>
      <w:r>
        <w:rPr>
          <w:lang w:val="ru-RU"/>
        </w:rPr>
        <w:t>тактное или внешнее трение. Оно является ф</w:t>
      </w:r>
      <w:r>
        <w:rPr>
          <w:lang w:val="ru-RU"/>
        </w:rPr>
        <w:t>и</w:t>
      </w:r>
      <w:r>
        <w:rPr>
          <w:lang w:val="ru-RU"/>
        </w:rPr>
        <w:t>зической основой процессов ОМД и пр</w:t>
      </w:r>
      <w:r>
        <w:rPr>
          <w:lang w:val="ru-RU"/>
        </w:rPr>
        <w:t>о</w:t>
      </w:r>
      <w:r>
        <w:rPr>
          <w:lang w:val="ru-RU"/>
        </w:rPr>
        <w:t>катки, в частности.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Если посмотреть на поверхности инструмента и обрабатываемого м</w:t>
      </w:r>
      <w:r>
        <w:rPr>
          <w:lang w:val="ru-RU"/>
        </w:rPr>
        <w:t>е</w:t>
      </w:r>
      <w:r>
        <w:rPr>
          <w:lang w:val="ru-RU"/>
        </w:rPr>
        <w:t>талла под увеличением, окажется, что внешне гладкие они на деле имеют д</w:t>
      </w:r>
      <w:r>
        <w:rPr>
          <w:lang w:val="ru-RU"/>
        </w:rPr>
        <w:t>о</w:t>
      </w:r>
      <w:r>
        <w:rPr>
          <w:lang w:val="ru-RU"/>
        </w:rPr>
        <w:t>вольно развитый рельеф со множеством микро- и макровыступов и неровн</w:t>
      </w:r>
      <w:r>
        <w:rPr>
          <w:lang w:val="ru-RU"/>
        </w:rPr>
        <w:t>о</w:t>
      </w:r>
      <w:r>
        <w:rPr>
          <w:lang w:val="ru-RU"/>
        </w:rPr>
        <w:t>стей. Природу трения можно объяснить механическим взаимодействием ш</w:t>
      </w:r>
      <w:r>
        <w:rPr>
          <w:lang w:val="ru-RU"/>
        </w:rPr>
        <w:t>е</w:t>
      </w:r>
      <w:r>
        <w:rPr>
          <w:lang w:val="ru-RU"/>
        </w:rPr>
        <w:t>роховатости инстр</w:t>
      </w:r>
      <w:r>
        <w:rPr>
          <w:lang w:val="ru-RU"/>
        </w:rPr>
        <w:t>у</w:t>
      </w:r>
      <w:r>
        <w:rPr>
          <w:lang w:val="ru-RU"/>
        </w:rPr>
        <w:t>мента и деформируемого тела. Кроме того, на участках контакта микровыступов происходит взаимодействие металла и инс</w:t>
      </w:r>
      <w:r>
        <w:rPr>
          <w:lang w:val="ru-RU"/>
        </w:rPr>
        <w:t>т</w:t>
      </w:r>
      <w:r>
        <w:rPr>
          <w:lang w:val="ru-RU"/>
        </w:rPr>
        <w:t>румента на молекулярном уровне (адгезия, прилипание). Первоначально контактир</w:t>
      </w:r>
      <w:r>
        <w:rPr>
          <w:lang w:val="ru-RU"/>
        </w:rPr>
        <w:t>о</w:t>
      </w:r>
      <w:r>
        <w:rPr>
          <w:lang w:val="ru-RU"/>
        </w:rPr>
        <w:t>вание поверхностей металла и инструмента осуществляется на некот</w:t>
      </w:r>
      <w:r>
        <w:rPr>
          <w:lang w:val="ru-RU"/>
        </w:rPr>
        <w:t>о</w:t>
      </w:r>
      <w:r>
        <w:rPr>
          <w:lang w:val="ru-RU"/>
        </w:rPr>
        <w:t>рых микроучастках, число которых возрастает при увеличении нагрузки и шер</w:t>
      </w:r>
      <w:r>
        <w:rPr>
          <w:lang w:val="ru-RU"/>
        </w:rPr>
        <w:t>о</w:t>
      </w:r>
      <w:r>
        <w:rPr>
          <w:lang w:val="ru-RU"/>
        </w:rPr>
        <w:t>ховатости.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Согласно закону Амонтона-Кулона сила трения равна произведению нормальной силы на коэффициент трения: </w:t>
      </w:r>
      <w:r>
        <w:rPr>
          <w:i/>
          <w:lang w:val="ru-RU"/>
        </w:rPr>
        <w:t>T = f N.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sz w:val="20"/>
          <w:lang w:val="ru-RU"/>
        </w:rPr>
        <w:object w:dxaOrig="1440" w:dyaOrig="1440">
          <v:group id="_x0000_s1048" style="position:absolute;left:0;text-align:left;margin-left:237.9pt;margin-top:106.45pt;width:245.75pt;height:159.75pt;z-index:251665408" coordorigin="6439,10923" coordsize="4915,3195">
            <v:shape id="_x0000_s1049" type="#_x0000_t202" style="position:absolute;left:6439;top:13408;width:4915;height:710" stroked="f">
              <v:textbox style="mso-next-textbox:#_x0000_s1049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3.9. – Схема к определению угла трения</w:t>
                    </w:r>
                  </w:p>
                </w:txbxContent>
              </v:textbox>
            </v:shape>
            <v:shape id="_x0000_s1050" type="#_x0000_t75" style="position:absolute;left:6481;top:10923;width:4860;height:2540">
              <v:imagedata r:id="rId75" o:title=""/>
            </v:shape>
            <w10:wrap type="square"/>
          </v:group>
          <o:OLEObject Type="Embed" ProgID="PBrush" ShapeID="_x0000_s1050" DrawAspect="Content" ObjectID="_1686116464" r:id="rId76"/>
        </w:object>
      </w:r>
      <w:r>
        <w:rPr>
          <w:lang w:val="ru-RU"/>
        </w:rPr>
        <w:t>В теории ОМД кроме понятия коэффициент трения при решении мн</w:t>
      </w:r>
      <w:r>
        <w:rPr>
          <w:lang w:val="ru-RU"/>
        </w:rPr>
        <w:t>о</w:t>
      </w:r>
      <w:r>
        <w:rPr>
          <w:lang w:val="ru-RU"/>
        </w:rPr>
        <w:t>гих задач используют понятие угол трения. Чтобы уяснить физическую су</w:t>
      </w:r>
      <w:r>
        <w:rPr>
          <w:lang w:val="ru-RU"/>
        </w:rPr>
        <w:t>щ</w:t>
      </w:r>
      <w:r>
        <w:rPr>
          <w:lang w:val="ru-RU"/>
        </w:rPr>
        <w:t>ность угла трения, представим тело, свободно лежащее на наклонной п</w:t>
      </w:r>
      <w:r>
        <w:rPr>
          <w:lang w:val="ru-RU"/>
        </w:rPr>
        <w:t>о</w:t>
      </w:r>
      <w:r>
        <w:rPr>
          <w:lang w:val="ru-RU"/>
        </w:rPr>
        <w:t xml:space="preserve">верхности ОА под углом </w:t>
      </w:r>
      <w:r>
        <w:rPr>
          <w:i/>
          <w:lang w:val="ru-RU"/>
        </w:rPr>
        <w:sym w:font="Symbol" w:char="F062"/>
      </w:r>
      <w:r>
        <w:rPr>
          <w:lang w:val="ru-RU"/>
        </w:rPr>
        <w:t xml:space="preserve"> к горизонту (рис. 3.9). </w:t>
      </w:r>
      <w:r>
        <w:rPr>
          <w:caps/>
          <w:lang w:val="ru-RU"/>
        </w:rPr>
        <w:t>н</w:t>
      </w:r>
      <w:r>
        <w:rPr>
          <w:lang w:val="ru-RU"/>
        </w:rPr>
        <w:t>а тело действует сила т</w:t>
      </w:r>
      <w:r>
        <w:rPr>
          <w:lang w:val="ru-RU"/>
        </w:rPr>
        <w:t>я</w:t>
      </w:r>
      <w:r>
        <w:rPr>
          <w:lang w:val="ru-RU"/>
        </w:rPr>
        <w:t xml:space="preserve">жести </w:t>
      </w:r>
      <w:r>
        <w:rPr>
          <w:i/>
          <w:lang w:val="ru-RU"/>
        </w:rPr>
        <w:t>Р</w:t>
      </w:r>
      <w:r>
        <w:rPr>
          <w:lang w:val="ru-RU"/>
        </w:rPr>
        <w:t>. Касательная соста</w:t>
      </w:r>
      <w:r>
        <w:rPr>
          <w:lang w:val="ru-RU"/>
        </w:rPr>
        <w:t>в</w:t>
      </w:r>
      <w:r>
        <w:rPr>
          <w:lang w:val="ru-RU"/>
        </w:rPr>
        <w:t xml:space="preserve">ляющая этой силы </w:t>
      </w:r>
      <w:r>
        <w:rPr>
          <w:i/>
          <w:lang w:val="ru-RU"/>
        </w:rPr>
        <w:t>Р</w:t>
      </w:r>
      <w:r>
        <w:rPr>
          <w:i/>
          <w:vertAlign w:val="subscript"/>
          <w:lang w:val="ru-RU"/>
        </w:rPr>
        <w:t>х</w:t>
      </w:r>
      <w:r>
        <w:rPr>
          <w:lang w:val="ru-RU"/>
        </w:rPr>
        <w:t xml:space="preserve"> стремится сдвинуть тело по наклонной плоскости, ч</w:t>
      </w:r>
      <w:r>
        <w:rPr>
          <w:lang w:val="ru-RU"/>
        </w:rPr>
        <w:t>е</w:t>
      </w:r>
      <w:r>
        <w:rPr>
          <w:lang w:val="ru-RU"/>
        </w:rPr>
        <w:t xml:space="preserve">му препятствует сила трения </w:t>
      </w:r>
      <w:r>
        <w:rPr>
          <w:i/>
          <w:lang w:val="ru-RU"/>
        </w:rPr>
        <w:t>Т</w:t>
      </w:r>
      <w:r>
        <w:rPr>
          <w:i/>
          <w:vertAlign w:val="subscript"/>
          <w:lang w:val="ru-RU"/>
        </w:rPr>
        <w:t>х</w:t>
      </w:r>
      <w:r>
        <w:rPr>
          <w:lang w:val="ru-RU"/>
        </w:rPr>
        <w:t xml:space="preserve">, и пока </w:t>
      </w:r>
      <w:r>
        <w:rPr>
          <w:i/>
          <w:lang w:val="ru-RU"/>
        </w:rPr>
        <w:t>Т</w:t>
      </w:r>
      <w:r>
        <w:rPr>
          <w:i/>
          <w:vertAlign w:val="subscript"/>
          <w:lang w:val="ru-RU"/>
        </w:rPr>
        <w:t>х</w:t>
      </w:r>
      <w:r>
        <w:rPr>
          <w:i/>
          <w:lang w:val="ru-RU"/>
        </w:rPr>
        <w:t xml:space="preserve"> </w:t>
      </w:r>
      <w:r>
        <w:rPr>
          <w:i/>
          <w:lang w:val="ru-RU"/>
        </w:rPr>
        <w:sym w:font="Symbol" w:char="F03E"/>
      </w:r>
      <w:r>
        <w:rPr>
          <w:i/>
          <w:lang w:val="ru-RU"/>
        </w:rPr>
        <w:t xml:space="preserve"> Р</w:t>
      </w:r>
      <w:r>
        <w:rPr>
          <w:i/>
          <w:vertAlign w:val="subscript"/>
          <w:lang w:val="ru-RU"/>
        </w:rPr>
        <w:t>х</w:t>
      </w:r>
      <w:r>
        <w:rPr>
          <w:lang w:val="ru-RU"/>
        </w:rPr>
        <w:t>, тело будет находиться в состоянии п</w:t>
      </w:r>
      <w:r>
        <w:rPr>
          <w:lang w:val="ru-RU"/>
        </w:rPr>
        <w:t>о</w:t>
      </w:r>
      <w:r>
        <w:rPr>
          <w:lang w:val="ru-RU"/>
        </w:rPr>
        <w:t xml:space="preserve">коя.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Начнем увеличивать наклон плоскости ОА. При этом сила Р</w:t>
      </w:r>
      <w:r>
        <w:rPr>
          <w:vertAlign w:val="subscript"/>
          <w:lang w:val="ru-RU"/>
        </w:rPr>
        <w:t>х</w:t>
      </w:r>
      <w:r>
        <w:rPr>
          <w:lang w:val="ru-RU"/>
        </w:rPr>
        <w:t xml:space="preserve"> будет возрастать, и как только она сравняется с Т</w:t>
      </w:r>
      <w:r>
        <w:rPr>
          <w:vertAlign w:val="subscript"/>
          <w:lang w:val="ru-RU"/>
        </w:rPr>
        <w:t>х</w:t>
      </w:r>
      <w:r>
        <w:rPr>
          <w:lang w:val="ru-RU"/>
        </w:rPr>
        <w:t xml:space="preserve"> – тело начнет скользить по наклонной поверхн</w:t>
      </w:r>
      <w:r>
        <w:rPr>
          <w:lang w:val="ru-RU"/>
        </w:rPr>
        <w:t>о</w:t>
      </w:r>
      <w:r>
        <w:rPr>
          <w:lang w:val="ru-RU"/>
        </w:rPr>
        <w:t xml:space="preserve">сти. Угол наклона </w:t>
      </w:r>
      <w:r>
        <w:rPr>
          <w:lang w:val="ru-RU"/>
        </w:rPr>
        <w:sym w:font="Symbol" w:char="F062"/>
      </w:r>
      <w:r>
        <w:rPr>
          <w:lang w:val="ru-RU"/>
        </w:rPr>
        <w:t xml:space="preserve"> в момент н</w:t>
      </w:r>
      <w:r>
        <w:rPr>
          <w:lang w:val="ru-RU"/>
        </w:rPr>
        <w:t>а</w:t>
      </w:r>
      <w:r>
        <w:rPr>
          <w:lang w:val="ru-RU"/>
        </w:rPr>
        <w:t>чала скольжения тела и будет у</w:t>
      </w:r>
      <w:r>
        <w:rPr>
          <w:lang w:val="ru-RU"/>
        </w:rPr>
        <w:t>г</w:t>
      </w:r>
      <w:r>
        <w:rPr>
          <w:lang w:val="ru-RU"/>
        </w:rPr>
        <w:t>лом трения. В момент начала скольжения Р</w:t>
      </w:r>
      <w:r>
        <w:rPr>
          <w:vertAlign w:val="subscript"/>
          <w:lang w:val="ru-RU"/>
        </w:rPr>
        <w:t>х</w:t>
      </w:r>
      <w:r>
        <w:rPr>
          <w:lang w:val="ru-RU"/>
        </w:rPr>
        <w:t xml:space="preserve"> = Т</w:t>
      </w:r>
      <w:r>
        <w:rPr>
          <w:vertAlign w:val="subscript"/>
          <w:lang w:val="ru-RU"/>
        </w:rPr>
        <w:t>х</w:t>
      </w:r>
      <w:r>
        <w:rPr>
          <w:lang w:val="ru-RU"/>
        </w:rPr>
        <w:t>. Из рис. 3.9 о</w:t>
      </w:r>
      <w:r>
        <w:rPr>
          <w:lang w:val="ru-RU"/>
        </w:rPr>
        <w:t>т</w:t>
      </w:r>
      <w:r>
        <w:rPr>
          <w:lang w:val="ru-RU"/>
        </w:rPr>
        <w:t>ношение силы трения к нормальной силе равн</w:t>
      </w:r>
      <w:r>
        <w:rPr>
          <w:lang w:val="ru-RU"/>
        </w:rPr>
        <w:t>я</w:t>
      </w:r>
      <w:r>
        <w:rPr>
          <w:lang w:val="ru-RU"/>
        </w:rPr>
        <w:t xml:space="preserve">ется </w:t>
      </w:r>
      <w:r>
        <w:rPr>
          <w:lang w:val="ru-RU"/>
        </w:rPr>
        <w:lastRenderedPageBreak/>
        <w:t xml:space="preserve">тангенсу угла трения, т.е. </w:t>
      </w:r>
      <w:r>
        <w:rPr>
          <w:position w:val="-28"/>
          <w:lang w:val="ru-RU"/>
        </w:rPr>
        <w:object w:dxaOrig="1080" w:dyaOrig="720">
          <v:shape id="_x0000_i1051" type="#_x0000_t75" style="width:54.4pt;height:36pt" o:ole="" fillcolor="window">
            <v:imagedata r:id="rId77" o:title=""/>
          </v:shape>
          <o:OLEObject Type="Embed" ProgID="Equation.3" ShapeID="_x0000_i1051" DrawAspect="Content" ObjectID="_1686116438" r:id="rId78"/>
        </w:object>
      </w:r>
      <w:r>
        <w:rPr>
          <w:lang w:val="ru-RU"/>
        </w:rPr>
        <w:t>. Но отношение силы трения к нормальной силе по закону Амонт</w:t>
      </w:r>
      <w:r>
        <w:rPr>
          <w:lang w:val="ru-RU"/>
        </w:rPr>
        <w:t>о</w:t>
      </w:r>
      <w:r>
        <w:rPr>
          <w:lang w:val="ru-RU"/>
        </w:rPr>
        <w:t xml:space="preserve">на-Кулона равно коэффициенту трения. Тогда </w:t>
      </w:r>
      <w:r>
        <w:rPr>
          <w:position w:val="-12"/>
          <w:lang w:val="ru-RU"/>
        </w:rPr>
        <w:object w:dxaOrig="960" w:dyaOrig="360">
          <v:shape id="_x0000_i1052" type="#_x0000_t75" style="width:47.7pt;height:18.4pt" o:ole="" fillcolor="window">
            <v:imagedata r:id="rId79" o:title=""/>
          </v:shape>
          <o:OLEObject Type="Embed" ProgID="Equation.3" ShapeID="_x0000_i1052" DrawAspect="Content" ObjectID="_1686116439" r:id="rId80"/>
        </w:object>
      </w:r>
      <w:r>
        <w:rPr>
          <w:lang w:val="ru-RU"/>
        </w:rPr>
        <w:t>, или при малых зн</w:t>
      </w:r>
      <w:r>
        <w:rPr>
          <w:lang w:val="ru-RU"/>
        </w:rPr>
        <w:t>а</w:t>
      </w:r>
      <w:r>
        <w:rPr>
          <w:lang w:val="ru-RU"/>
        </w:rPr>
        <w:t xml:space="preserve">чениях угла трения </w:t>
      </w:r>
      <w:r>
        <w:rPr>
          <w:position w:val="-12"/>
          <w:lang w:val="ru-RU"/>
        </w:rPr>
        <w:object w:dxaOrig="760" w:dyaOrig="360">
          <v:shape id="_x0000_i1053" type="#_x0000_t75" style="width:37.65pt;height:18.4pt" o:ole="" fillcolor="window">
            <v:imagedata r:id="rId81" o:title=""/>
          </v:shape>
          <o:OLEObject Type="Embed" ProgID="Equation.3" ShapeID="_x0000_i1053" DrawAspect="Content" ObjectID="_1686116440" r:id="rId82"/>
        </w:object>
      </w:r>
      <w:r>
        <w:rPr>
          <w:lang w:val="ru-RU"/>
        </w:rPr>
        <w:t>, т.е. угол трения в радианах численно равен коэ</w:t>
      </w:r>
      <w:r>
        <w:rPr>
          <w:lang w:val="ru-RU"/>
        </w:rPr>
        <w:t>ф</w:t>
      </w:r>
      <w:r>
        <w:rPr>
          <w:lang w:val="ru-RU"/>
        </w:rPr>
        <w:t>фициенту тр</w:t>
      </w:r>
      <w:r>
        <w:rPr>
          <w:lang w:val="ru-RU"/>
        </w:rPr>
        <w:t>е</w:t>
      </w:r>
      <w:r>
        <w:rPr>
          <w:lang w:val="ru-RU"/>
        </w:rPr>
        <w:t>ния.</w:t>
      </w:r>
    </w:p>
    <w:p w:rsidR="008B6D42" w:rsidRDefault="008B6D42" w:rsidP="008B6D42">
      <w:pPr>
        <w:ind w:firstLine="720"/>
        <w:jc w:val="both"/>
        <w:rPr>
          <w:u w:val="single"/>
          <w:lang w:val="ru-RU"/>
        </w:rPr>
      </w:pPr>
      <w:r>
        <w:rPr>
          <w:u w:val="single"/>
          <w:lang w:val="ru-RU"/>
        </w:rPr>
        <w:t>3.3 Условия захвата металла валками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В момент соприкосновения полосы с валками она находится под во</w:t>
      </w:r>
      <w:r>
        <w:rPr>
          <w:lang w:val="ru-RU"/>
        </w:rPr>
        <w:t>з</w:t>
      </w:r>
      <w:r>
        <w:rPr>
          <w:lang w:val="ru-RU"/>
        </w:rPr>
        <w:t>действием нормальной силы давления N  и касательной силы тр</w:t>
      </w:r>
      <w:r>
        <w:rPr>
          <w:lang w:val="ru-RU"/>
        </w:rPr>
        <w:t>е</w:t>
      </w:r>
      <w:r>
        <w:rPr>
          <w:lang w:val="ru-RU"/>
        </w:rPr>
        <w:t>ния Т (рис. 3.10). Горизонтальные проекции этих сил будут N</w:t>
      </w:r>
      <w:r>
        <w:rPr>
          <w:vertAlign w:val="subscript"/>
          <w:lang w:val="ru-RU"/>
        </w:rPr>
        <w:t>х</w:t>
      </w:r>
      <w:r>
        <w:rPr>
          <w:lang w:val="ru-RU"/>
        </w:rPr>
        <w:t xml:space="preserve"> и Т</w:t>
      </w:r>
      <w:r>
        <w:rPr>
          <w:vertAlign w:val="subscript"/>
          <w:lang w:val="ru-RU"/>
        </w:rPr>
        <w:t>х</w:t>
      </w:r>
      <w:r>
        <w:rPr>
          <w:lang w:val="ru-RU"/>
        </w:rPr>
        <w:t>, направленные в ра</w:t>
      </w:r>
      <w:r>
        <w:rPr>
          <w:lang w:val="ru-RU"/>
        </w:rPr>
        <w:t>з</w:t>
      </w:r>
      <w:r>
        <w:rPr>
          <w:lang w:val="ru-RU"/>
        </w:rPr>
        <w:t>ные стороны. Сила N</w:t>
      </w:r>
      <w:r>
        <w:rPr>
          <w:vertAlign w:val="subscript"/>
          <w:lang w:val="ru-RU"/>
        </w:rPr>
        <w:t>х</w:t>
      </w:r>
      <w:r>
        <w:rPr>
          <w:lang w:val="ru-RU"/>
        </w:rPr>
        <w:t xml:space="preserve"> стремится оттолкнуть полосу от валков, а сила Т</w:t>
      </w:r>
      <w:r>
        <w:rPr>
          <w:vertAlign w:val="subscript"/>
          <w:lang w:val="ru-RU"/>
        </w:rPr>
        <w:t>х</w:t>
      </w:r>
      <w:r>
        <w:rPr>
          <w:lang w:val="ru-RU"/>
        </w:rPr>
        <w:t>,  н</w:t>
      </w:r>
      <w:r>
        <w:rPr>
          <w:lang w:val="ru-RU"/>
        </w:rPr>
        <w:t>а</w:t>
      </w:r>
      <w:r>
        <w:rPr>
          <w:lang w:val="ru-RU"/>
        </w:rPr>
        <w:t>оборот – втянуть полосу в валки. Пока N</w:t>
      </w:r>
      <w:r>
        <w:rPr>
          <w:vertAlign w:val="subscript"/>
          <w:lang w:val="ru-RU"/>
        </w:rPr>
        <w:t>х</w:t>
      </w:r>
      <w:r>
        <w:rPr>
          <w:lang w:val="ru-RU"/>
        </w:rPr>
        <w:t xml:space="preserve"> </w:t>
      </w:r>
      <w:r>
        <w:rPr>
          <w:lang w:val="ru-RU"/>
        </w:rPr>
        <w:sym w:font="Symbol" w:char="F03E"/>
      </w:r>
      <w:r>
        <w:rPr>
          <w:lang w:val="ru-RU"/>
        </w:rPr>
        <w:t xml:space="preserve"> Т</w:t>
      </w:r>
      <w:r>
        <w:rPr>
          <w:vertAlign w:val="subscript"/>
          <w:lang w:val="ru-RU"/>
        </w:rPr>
        <w:t xml:space="preserve">х </w:t>
      </w:r>
      <w:r>
        <w:rPr>
          <w:lang w:val="ru-RU"/>
        </w:rPr>
        <w:t xml:space="preserve"> захват полосы невозм</w:t>
      </w:r>
      <w:r>
        <w:rPr>
          <w:lang w:val="ru-RU"/>
        </w:rPr>
        <w:t>о</w:t>
      </w:r>
      <w:r>
        <w:rPr>
          <w:lang w:val="ru-RU"/>
        </w:rPr>
        <w:t>жен. Но как только установится условие N</w:t>
      </w:r>
      <w:r>
        <w:rPr>
          <w:vertAlign w:val="subscript"/>
          <w:lang w:val="ru-RU"/>
        </w:rPr>
        <w:t>х</w:t>
      </w:r>
      <w:r>
        <w:rPr>
          <w:lang w:val="ru-RU"/>
        </w:rPr>
        <w:t xml:space="preserve"> </w:t>
      </w:r>
      <w:r>
        <w:rPr>
          <w:lang w:val="ru-RU"/>
        </w:rPr>
        <w:sym w:font="Symbol" w:char="F0A3"/>
      </w:r>
      <w:r>
        <w:rPr>
          <w:lang w:val="ru-RU"/>
        </w:rPr>
        <w:t xml:space="preserve"> Т</w:t>
      </w:r>
      <w:r>
        <w:rPr>
          <w:vertAlign w:val="subscript"/>
          <w:lang w:val="ru-RU"/>
        </w:rPr>
        <w:t xml:space="preserve">х </w:t>
      </w:r>
      <w:r>
        <w:rPr>
          <w:lang w:val="ru-RU"/>
        </w:rPr>
        <w:t>, произойдет так называемый е</w:t>
      </w:r>
      <w:r>
        <w:rPr>
          <w:lang w:val="ru-RU"/>
        </w:rPr>
        <w:t>с</w:t>
      </w:r>
      <w:r>
        <w:rPr>
          <w:lang w:val="ru-RU"/>
        </w:rPr>
        <w:t>тественный н</w:t>
      </w:r>
      <w:r>
        <w:rPr>
          <w:lang w:val="ru-RU"/>
        </w:rPr>
        <w:t>а</w:t>
      </w:r>
      <w:r>
        <w:rPr>
          <w:lang w:val="ru-RU"/>
        </w:rPr>
        <w:t>чальный захват металла валками.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noProof/>
          <w:sz w:val="20"/>
          <w:lang w:val="ru-RU"/>
        </w:rPr>
        <w:object w:dxaOrig="1440" w:dyaOrig="1440">
          <v:group id="_x0000_s1051" style="position:absolute;left:0;text-align:left;margin-left:314.9pt;margin-top:2.5pt;width:171.75pt;height:299.35pt;z-index:251666432" coordorigin="7579,3540" coordsize="3435,5987">
            <v:shape id="_x0000_s1052" type="#_x0000_t202" style="position:absolute;left:7579;top:8497;width:3435;height:1030" stroked="f">
              <v:textbox style="mso-next-textbox:#_x0000_s1052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3.10. – Силы, дейс</w:t>
                    </w:r>
                    <w:r>
                      <w:t>т</w:t>
                    </w:r>
                    <w:r>
                      <w:t>вующие на металл при его з</w:t>
                    </w:r>
                    <w:r>
                      <w:t>а</w:t>
                    </w:r>
                    <w:r>
                      <w:t>хвате валками</w:t>
                    </w:r>
                  </w:p>
                </w:txbxContent>
              </v:textbox>
            </v:shape>
            <v:shape id="_x0000_s1053" type="#_x0000_t75" style="position:absolute;left:7661;top:3540;width:3200;height:4980">
              <v:imagedata r:id="rId83" o:title=""/>
            </v:shape>
            <w10:wrap type="square"/>
          </v:group>
          <o:OLEObject Type="Embed" ProgID="PBrush" ShapeID="_x0000_s1053" DrawAspect="Content" ObjectID="_1686116465" r:id="rId84"/>
        </w:object>
      </w:r>
      <w:r>
        <w:rPr>
          <w:lang w:val="ru-RU"/>
        </w:rPr>
        <w:t>Каково будет при этом соотношение у</w:t>
      </w:r>
      <w:r>
        <w:rPr>
          <w:lang w:val="ru-RU"/>
        </w:rPr>
        <w:t>г</w:t>
      </w:r>
      <w:r>
        <w:rPr>
          <w:lang w:val="ru-RU"/>
        </w:rPr>
        <w:t>ла захвата и коэффициента (у</w:t>
      </w:r>
      <w:r>
        <w:rPr>
          <w:lang w:val="ru-RU"/>
        </w:rPr>
        <w:t>г</w:t>
      </w:r>
      <w:r>
        <w:rPr>
          <w:lang w:val="ru-RU"/>
        </w:rPr>
        <w:t xml:space="preserve">ла) трения? Из рис. 3.10 следует: </w:t>
      </w:r>
      <w:r>
        <w:rPr>
          <w:position w:val="-12"/>
          <w:lang w:val="ru-RU"/>
        </w:rPr>
        <w:object w:dxaOrig="1340" w:dyaOrig="360">
          <v:shape id="_x0000_i1054" type="#_x0000_t75" style="width:67pt;height:18.4pt" o:ole="" fillcolor="window">
            <v:imagedata r:id="rId85" o:title=""/>
          </v:shape>
          <o:OLEObject Type="Embed" ProgID="Equation.3" ShapeID="_x0000_i1054" DrawAspect="Content" ObjectID="_1686116441" r:id="rId86"/>
        </w:object>
      </w:r>
      <w:r>
        <w:rPr>
          <w:lang w:val="ru-RU"/>
        </w:rPr>
        <w:t xml:space="preserve"> и </w:t>
      </w:r>
      <w:r>
        <w:rPr>
          <w:position w:val="-12"/>
          <w:lang w:val="ru-RU"/>
        </w:rPr>
        <w:object w:dxaOrig="1240" w:dyaOrig="360">
          <v:shape id="_x0000_i1055" type="#_x0000_t75" style="width:61.95pt;height:18.4pt" o:ole="" fillcolor="window">
            <v:imagedata r:id="rId87" o:title=""/>
          </v:shape>
          <o:OLEObject Type="Embed" ProgID="Equation.3" ShapeID="_x0000_i1055" DrawAspect="Content" ObjectID="_1686116442" r:id="rId88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Тогда условие начального захвата будет </w:t>
      </w:r>
      <w:r>
        <w:rPr>
          <w:position w:val="-6"/>
          <w:lang w:val="ru-RU"/>
        </w:rPr>
        <w:object w:dxaOrig="2220" w:dyaOrig="300">
          <v:shape id="_x0000_i1056" type="#_x0000_t75" style="width:111.35pt;height:15.05pt" o:ole="" fillcolor="window">
            <v:imagedata r:id="rId89" o:title=""/>
          </v:shape>
          <o:OLEObject Type="Embed" ProgID="Equation.3" ShapeID="_x0000_i1056" DrawAspect="Content" ObjectID="_1686116443" r:id="rId90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Разделив левую и правую части на </w:t>
      </w:r>
      <w:r>
        <w:rPr>
          <w:position w:val="-6"/>
          <w:lang w:val="ru-RU"/>
        </w:rPr>
        <w:object w:dxaOrig="1040" w:dyaOrig="300">
          <v:shape id="_x0000_i1057" type="#_x0000_t75" style="width:51.9pt;height:15.05pt" o:ole="" fillcolor="window">
            <v:imagedata r:id="rId91" o:title=""/>
          </v:shape>
          <o:OLEObject Type="Embed" ProgID="Equation.3" ShapeID="_x0000_i1057" DrawAspect="Content" ObjectID="_1686116444" r:id="rId92"/>
        </w:object>
      </w:r>
      <w:r>
        <w:rPr>
          <w:lang w:val="ru-RU"/>
        </w:rPr>
        <w:t xml:space="preserve">, получим </w:t>
      </w:r>
      <w:r>
        <w:rPr>
          <w:position w:val="-28"/>
          <w:lang w:val="ru-RU"/>
        </w:rPr>
        <w:object w:dxaOrig="1300" w:dyaOrig="720">
          <v:shape id="_x0000_i1058" type="#_x0000_t75" style="width:65.3pt;height:36pt" o:ole="" fillcolor="window">
            <v:imagedata r:id="rId93" o:title=""/>
          </v:shape>
          <o:OLEObject Type="Embed" ProgID="Equation.3" ShapeID="_x0000_i1058" DrawAspect="Content" ObjectID="_1686116445" r:id="rId94"/>
        </w:object>
      </w:r>
      <w:r>
        <w:rPr>
          <w:lang w:val="ru-RU"/>
        </w:rPr>
        <w:t xml:space="preserve">, или </w:t>
      </w:r>
      <w:r>
        <w:rPr>
          <w:position w:val="-12"/>
          <w:lang w:val="ru-RU"/>
        </w:rPr>
        <w:object w:dxaOrig="980" w:dyaOrig="360">
          <v:shape id="_x0000_i1059" type="#_x0000_t75" style="width:49.4pt;height:18.4pt" o:ole="" fillcolor="window">
            <v:imagedata r:id="rId95" o:title=""/>
          </v:shape>
          <o:OLEObject Type="Embed" ProgID="Equation.3" ShapeID="_x0000_i1059" DrawAspect="Content" ObjectID="_1686116446" r:id="rId96"/>
        </w:object>
      </w:r>
      <w:r>
        <w:rPr>
          <w:lang w:val="ru-RU"/>
        </w:rPr>
        <w:t xml:space="preserve">. А поскольку </w:t>
      </w:r>
      <w:r>
        <w:rPr>
          <w:position w:val="-12"/>
          <w:lang w:val="ru-RU"/>
        </w:rPr>
        <w:object w:dxaOrig="960" w:dyaOrig="360">
          <v:shape id="_x0000_i1060" type="#_x0000_t75" style="width:47.7pt;height:18.4pt" o:ole="" fillcolor="window">
            <v:imagedata r:id="rId97" o:title=""/>
          </v:shape>
          <o:OLEObject Type="Embed" ProgID="Equation.3" ShapeID="_x0000_i1060" DrawAspect="Content" ObjectID="_1686116447" r:id="rId98"/>
        </w:object>
      </w:r>
      <w:r>
        <w:rPr>
          <w:lang w:val="ru-RU"/>
        </w:rPr>
        <w:t xml:space="preserve">, то это же условие примет вид </w:t>
      </w:r>
      <w:r>
        <w:rPr>
          <w:position w:val="-12"/>
          <w:lang w:val="ru-RU"/>
        </w:rPr>
        <w:object w:dxaOrig="1180" w:dyaOrig="360">
          <v:shape id="_x0000_i1061" type="#_x0000_t75" style="width:58.6pt;height:18.4pt" o:ole="" fillcolor="window">
            <v:imagedata r:id="rId99" o:title=""/>
          </v:shape>
          <o:OLEObject Type="Embed" ProgID="Equation.3" ShapeID="_x0000_i1061" DrawAspect="Content" ObjectID="_1686116448" r:id="rId100"/>
        </w:object>
      </w:r>
      <w:r>
        <w:rPr>
          <w:lang w:val="ru-RU"/>
        </w:rPr>
        <w:t xml:space="preserve">, или в радианах </w:t>
      </w:r>
      <w:r>
        <w:rPr>
          <w:position w:val="-12"/>
          <w:lang w:val="ru-RU"/>
        </w:rPr>
        <w:object w:dxaOrig="740" w:dyaOrig="360">
          <v:shape id="_x0000_i1062" type="#_x0000_t75" style="width:36.85pt;height:18.4pt" o:ole="" fillcolor="window">
            <v:imagedata r:id="rId101" o:title=""/>
          </v:shape>
          <o:OLEObject Type="Embed" ProgID="Equation.3" ShapeID="_x0000_i1062" DrawAspect="Content" ObjectID="_1686116449" r:id="rId102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Т.е., при естественном захвате металла необходимо, чтобы коэффициент (угол) тр</w:t>
      </w:r>
      <w:r>
        <w:rPr>
          <w:lang w:val="ru-RU"/>
        </w:rPr>
        <w:t>е</w:t>
      </w:r>
      <w:r>
        <w:rPr>
          <w:lang w:val="ru-RU"/>
        </w:rPr>
        <w:t xml:space="preserve">ния был равен или превышал угол захвата.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Таким образом, чем больше коэффиц</w:t>
      </w:r>
      <w:r>
        <w:rPr>
          <w:lang w:val="ru-RU"/>
        </w:rPr>
        <w:t>и</w:t>
      </w:r>
      <w:r>
        <w:rPr>
          <w:lang w:val="ru-RU"/>
        </w:rPr>
        <w:t>ент (угол) трения, тем больше угол захвата, тем бол</w:t>
      </w:r>
      <w:r>
        <w:rPr>
          <w:lang w:val="ru-RU"/>
        </w:rPr>
        <w:t>ь</w:t>
      </w:r>
      <w:r>
        <w:rPr>
          <w:lang w:val="ru-RU"/>
        </w:rPr>
        <w:t>ше захватывающая способность валков, а, сл</w:t>
      </w:r>
      <w:r>
        <w:rPr>
          <w:lang w:val="ru-RU"/>
        </w:rPr>
        <w:t>е</w:t>
      </w:r>
      <w:r>
        <w:rPr>
          <w:lang w:val="ru-RU"/>
        </w:rPr>
        <w:t>дов</w:t>
      </w:r>
      <w:r>
        <w:rPr>
          <w:lang w:val="ru-RU"/>
        </w:rPr>
        <w:t>а</w:t>
      </w:r>
      <w:r>
        <w:rPr>
          <w:lang w:val="ru-RU"/>
        </w:rPr>
        <w:t>тельно, и обжатие.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 xml:space="preserve">Из геометрических построений ранее была получена зависимость </w:t>
      </w:r>
      <w:r>
        <w:rPr>
          <w:position w:val="-12"/>
          <w:lang w:val="ru-RU"/>
        </w:rPr>
        <w:object w:dxaOrig="2160" w:dyaOrig="360">
          <v:shape id="_x0000_i1063" type="#_x0000_t75" style="width:108pt;height:18.4pt" o:ole="" fillcolor="window">
            <v:imagedata r:id="rId103" o:title=""/>
          </v:shape>
          <o:OLEObject Type="Embed" ProgID="Equation.3" ShapeID="_x0000_i1063" DrawAspect="Content" ObjectID="_1686116450" r:id="rId104"/>
        </w:object>
      </w:r>
      <w:r>
        <w:rPr>
          <w:lang w:val="ru-RU"/>
        </w:rPr>
        <w:t>. По этой зависимости велич</w:t>
      </w:r>
      <w:r>
        <w:rPr>
          <w:lang w:val="ru-RU"/>
        </w:rPr>
        <w:t>и</w:t>
      </w:r>
      <w:r>
        <w:rPr>
          <w:lang w:val="ru-RU"/>
        </w:rPr>
        <w:t xml:space="preserve">на обжатия может изменяться от нуля при </w:t>
      </w:r>
      <w:r>
        <w:rPr>
          <w:lang w:val="ru-RU"/>
        </w:rPr>
        <w:sym w:font="Symbol" w:char="F061"/>
      </w:r>
      <w:r>
        <w:rPr>
          <w:lang w:val="ru-RU"/>
        </w:rPr>
        <w:t xml:space="preserve"> = 0 до величины диаметра валков при </w:t>
      </w:r>
      <w:r>
        <w:rPr>
          <w:lang w:val="ru-RU"/>
        </w:rPr>
        <w:sym w:font="Symbol" w:char="F061"/>
      </w:r>
      <w:r>
        <w:rPr>
          <w:lang w:val="ru-RU"/>
        </w:rPr>
        <w:t xml:space="preserve"> = 90</w:t>
      </w:r>
      <w:r>
        <w:rPr>
          <w:vertAlign w:val="superscript"/>
          <w:lang w:val="ru-RU"/>
        </w:rPr>
        <w:t>о</w:t>
      </w:r>
      <w:r>
        <w:rPr>
          <w:lang w:val="ru-RU"/>
        </w:rPr>
        <w:t>. В действительности обжатие огр</w:t>
      </w:r>
      <w:r>
        <w:rPr>
          <w:lang w:val="ru-RU"/>
        </w:rPr>
        <w:t>а</w:t>
      </w:r>
      <w:r>
        <w:rPr>
          <w:lang w:val="ru-RU"/>
        </w:rPr>
        <w:t>ничивается захватывающей способностью валков, т.е. коэффициентом тр</w:t>
      </w:r>
      <w:r>
        <w:rPr>
          <w:lang w:val="ru-RU"/>
        </w:rPr>
        <w:t>е</w:t>
      </w:r>
      <w:r>
        <w:rPr>
          <w:lang w:val="ru-RU"/>
        </w:rPr>
        <w:t>ния, а угол захвата не может быть больше угла тр</w:t>
      </w:r>
      <w:r>
        <w:rPr>
          <w:lang w:val="ru-RU"/>
        </w:rPr>
        <w:t>е</w:t>
      </w:r>
      <w:r>
        <w:rPr>
          <w:lang w:val="ru-RU"/>
        </w:rPr>
        <w:t>ния.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Ниже в таблице 1</w:t>
      </w:r>
      <w:r>
        <w:rPr>
          <w:lang w:val="ru-RU"/>
        </w:rPr>
        <w:t xml:space="preserve"> приведен уровень значений коэффициента трения и соответс</w:t>
      </w:r>
      <w:r>
        <w:rPr>
          <w:lang w:val="ru-RU"/>
        </w:rPr>
        <w:t>т</w:t>
      </w:r>
      <w:r>
        <w:rPr>
          <w:lang w:val="ru-RU"/>
        </w:rPr>
        <w:t>вующих ему углов захвата.</w:t>
      </w:r>
    </w:p>
    <w:p w:rsidR="008B6D42" w:rsidRDefault="008B6D42" w:rsidP="008B6D42">
      <w:pPr>
        <w:ind w:firstLine="720"/>
        <w:jc w:val="both"/>
        <w:rPr>
          <w:lang w:val="ru-RU"/>
        </w:rPr>
      </w:pPr>
    </w:p>
    <w:p w:rsidR="008B6D42" w:rsidRDefault="008B6D42" w:rsidP="008B6D42">
      <w:pPr>
        <w:ind w:firstLine="720"/>
        <w:jc w:val="both"/>
        <w:rPr>
          <w:lang w:val="ru-RU"/>
        </w:rPr>
      </w:pPr>
    </w:p>
    <w:p w:rsidR="008B6D42" w:rsidRDefault="008B6D42" w:rsidP="008B6D42">
      <w:pPr>
        <w:ind w:firstLine="720"/>
        <w:jc w:val="both"/>
        <w:rPr>
          <w:lang w:val="ru-RU"/>
        </w:rPr>
      </w:pPr>
    </w:p>
    <w:p w:rsidR="008B6D42" w:rsidRDefault="008B6D42" w:rsidP="008B6D42">
      <w:pPr>
        <w:pStyle w:val="2"/>
      </w:pPr>
      <w:r>
        <w:lastRenderedPageBreak/>
        <w:t xml:space="preserve">Таблица </w:t>
      </w:r>
      <w:bookmarkStart w:id="0" w:name="_GoBack"/>
      <w:bookmarkEnd w:id="0"/>
      <w:r>
        <w:t>1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2407"/>
        <w:gridCol w:w="1360"/>
        <w:gridCol w:w="1843"/>
        <w:gridCol w:w="1842"/>
        <w:gridCol w:w="1418"/>
      </w:tblGrid>
      <w:tr w:rsidR="008B6D42" w:rsidTr="00A652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4" w:type="dxa"/>
            <w:vMerge w:val="restart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п/п</w:t>
            </w:r>
          </w:p>
        </w:tc>
        <w:tc>
          <w:tcPr>
            <w:tcW w:w="2407" w:type="dxa"/>
            <w:vMerge w:val="restart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условия пр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катки</w:t>
            </w:r>
          </w:p>
        </w:tc>
        <w:tc>
          <w:tcPr>
            <w:tcW w:w="3203" w:type="dxa"/>
            <w:gridSpan w:val="2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валки</w:t>
            </w:r>
          </w:p>
        </w:tc>
        <w:tc>
          <w:tcPr>
            <w:tcW w:w="1842" w:type="dxa"/>
            <w:vMerge w:val="restart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коэффициент трения</w:t>
            </w:r>
          </w:p>
        </w:tc>
        <w:tc>
          <w:tcPr>
            <w:tcW w:w="1418" w:type="dxa"/>
            <w:vMerge w:val="restart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угол з</w:t>
            </w:r>
            <w:r>
              <w:rPr>
                <w:lang w:val="ru-RU"/>
              </w:rPr>
              <w:t>а</w:t>
            </w:r>
            <w:r>
              <w:rPr>
                <w:lang w:val="ru-RU"/>
              </w:rPr>
              <w:t>хвата, град.</w:t>
            </w:r>
          </w:p>
        </w:tc>
      </w:tr>
      <w:tr w:rsidR="008B6D42" w:rsidTr="00A652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4" w:type="dxa"/>
            <w:vMerge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</w:p>
        </w:tc>
        <w:tc>
          <w:tcPr>
            <w:tcW w:w="2407" w:type="dxa"/>
            <w:vMerge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</w:p>
        </w:tc>
        <w:tc>
          <w:tcPr>
            <w:tcW w:w="1360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состояние п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верхности</w:t>
            </w:r>
          </w:p>
        </w:tc>
        <w:tc>
          <w:tcPr>
            <w:tcW w:w="1842" w:type="dxa"/>
            <w:vMerge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</w:p>
        </w:tc>
      </w:tr>
      <w:tr w:rsidR="008B6D42" w:rsidTr="00A65234">
        <w:tblPrEx>
          <w:tblCellMar>
            <w:top w:w="0" w:type="dxa"/>
            <w:bottom w:w="0" w:type="dxa"/>
          </w:tblCellMar>
        </w:tblPrEx>
        <w:tc>
          <w:tcPr>
            <w:tcW w:w="594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7" w:type="dxa"/>
            <w:vAlign w:val="center"/>
          </w:tcPr>
          <w:p w:rsidR="008B6D42" w:rsidRDefault="008B6D42" w:rsidP="00A65234">
            <w:pPr>
              <w:rPr>
                <w:lang w:val="ru-RU"/>
              </w:rPr>
            </w:pPr>
            <w:r>
              <w:rPr>
                <w:lang w:val="ru-RU"/>
              </w:rPr>
              <w:t>холодная прока</w:t>
            </w:r>
            <w:r>
              <w:rPr>
                <w:lang w:val="ru-RU"/>
              </w:rPr>
              <w:t>т</w:t>
            </w:r>
            <w:r>
              <w:rPr>
                <w:lang w:val="ru-RU"/>
              </w:rPr>
              <w:t>ка со смазкой</w:t>
            </w:r>
          </w:p>
        </w:tc>
        <w:tc>
          <w:tcPr>
            <w:tcW w:w="1360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сталь</w:t>
            </w:r>
          </w:p>
        </w:tc>
        <w:tc>
          <w:tcPr>
            <w:tcW w:w="1843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шлифова</w:t>
            </w:r>
            <w:r>
              <w:rPr>
                <w:lang w:val="ru-RU"/>
              </w:rPr>
              <w:t>н</w:t>
            </w:r>
            <w:r>
              <w:rPr>
                <w:lang w:val="ru-RU"/>
              </w:rPr>
              <w:t>.</w:t>
            </w:r>
          </w:p>
        </w:tc>
        <w:tc>
          <w:tcPr>
            <w:tcW w:w="1842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0,07…0,18</w:t>
            </w:r>
          </w:p>
        </w:tc>
        <w:tc>
          <w:tcPr>
            <w:tcW w:w="1418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4…10</w:t>
            </w:r>
          </w:p>
        </w:tc>
      </w:tr>
      <w:tr w:rsidR="008B6D42" w:rsidTr="00A65234">
        <w:tblPrEx>
          <w:tblCellMar>
            <w:top w:w="0" w:type="dxa"/>
            <w:bottom w:w="0" w:type="dxa"/>
          </w:tblCellMar>
        </w:tblPrEx>
        <w:tc>
          <w:tcPr>
            <w:tcW w:w="594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07" w:type="dxa"/>
            <w:vAlign w:val="center"/>
          </w:tcPr>
          <w:p w:rsidR="008B6D42" w:rsidRDefault="008B6D42" w:rsidP="00A65234">
            <w:pPr>
              <w:rPr>
                <w:lang w:val="ru-RU"/>
              </w:rPr>
            </w:pPr>
            <w:r>
              <w:rPr>
                <w:lang w:val="ru-RU"/>
              </w:rPr>
              <w:t>горячая прокатка листов</w:t>
            </w:r>
          </w:p>
        </w:tc>
        <w:tc>
          <w:tcPr>
            <w:tcW w:w="1360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сталь,</w:t>
            </w:r>
          </w:p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чугун</w:t>
            </w:r>
          </w:p>
        </w:tc>
        <w:tc>
          <w:tcPr>
            <w:tcW w:w="1843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шлифова</w:t>
            </w:r>
            <w:r>
              <w:rPr>
                <w:lang w:val="ru-RU"/>
              </w:rPr>
              <w:t>н</w:t>
            </w:r>
            <w:r>
              <w:rPr>
                <w:lang w:val="ru-RU"/>
              </w:rPr>
              <w:t>.</w:t>
            </w:r>
          </w:p>
        </w:tc>
        <w:tc>
          <w:tcPr>
            <w:tcW w:w="1842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0,27…0,36</w:t>
            </w:r>
          </w:p>
        </w:tc>
        <w:tc>
          <w:tcPr>
            <w:tcW w:w="1418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15…20</w:t>
            </w:r>
          </w:p>
        </w:tc>
      </w:tr>
      <w:tr w:rsidR="008B6D42" w:rsidTr="00A65234">
        <w:tblPrEx>
          <w:tblCellMar>
            <w:top w:w="0" w:type="dxa"/>
            <w:bottom w:w="0" w:type="dxa"/>
          </w:tblCellMar>
        </w:tblPrEx>
        <w:tc>
          <w:tcPr>
            <w:tcW w:w="594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07" w:type="dxa"/>
            <w:vAlign w:val="center"/>
          </w:tcPr>
          <w:p w:rsidR="008B6D42" w:rsidRDefault="008B6D42" w:rsidP="00A65234">
            <w:pPr>
              <w:rPr>
                <w:lang w:val="ru-RU"/>
              </w:rPr>
            </w:pPr>
            <w:r>
              <w:rPr>
                <w:lang w:val="ru-RU"/>
              </w:rPr>
              <w:t>горячая прокатка сорта</w:t>
            </w:r>
          </w:p>
        </w:tc>
        <w:tc>
          <w:tcPr>
            <w:tcW w:w="1360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сталь,</w:t>
            </w:r>
          </w:p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чугун</w:t>
            </w:r>
          </w:p>
        </w:tc>
        <w:tc>
          <w:tcPr>
            <w:tcW w:w="1843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из-под резца</w:t>
            </w:r>
          </w:p>
        </w:tc>
        <w:tc>
          <w:tcPr>
            <w:tcW w:w="1842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0,40…0,45</w:t>
            </w:r>
          </w:p>
        </w:tc>
        <w:tc>
          <w:tcPr>
            <w:tcW w:w="1418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22…24</w:t>
            </w:r>
          </w:p>
        </w:tc>
      </w:tr>
      <w:tr w:rsidR="008B6D42" w:rsidTr="00A65234">
        <w:tblPrEx>
          <w:tblCellMar>
            <w:top w:w="0" w:type="dxa"/>
            <w:bottom w:w="0" w:type="dxa"/>
          </w:tblCellMar>
        </w:tblPrEx>
        <w:tc>
          <w:tcPr>
            <w:tcW w:w="594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07" w:type="dxa"/>
            <w:vAlign w:val="center"/>
          </w:tcPr>
          <w:p w:rsidR="008B6D42" w:rsidRDefault="008B6D42" w:rsidP="00A65234">
            <w:pPr>
              <w:rPr>
                <w:lang w:val="ru-RU"/>
              </w:rPr>
            </w:pPr>
            <w:r>
              <w:rPr>
                <w:lang w:val="ru-RU"/>
              </w:rPr>
              <w:t>горячая прокатка полупродукта</w:t>
            </w:r>
          </w:p>
        </w:tc>
        <w:tc>
          <w:tcPr>
            <w:tcW w:w="1360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сталь</w:t>
            </w:r>
          </w:p>
        </w:tc>
        <w:tc>
          <w:tcPr>
            <w:tcW w:w="1843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 насечкой</w:t>
            </w:r>
          </w:p>
        </w:tc>
        <w:tc>
          <w:tcPr>
            <w:tcW w:w="1842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0,48…0,67</w:t>
            </w:r>
          </w:p>
        </w:tc>
        <w:tc>
          <w:tcPr>
            <w:tcW w:w="1418" w:type="dxa"/>
            <w:vAlign w:val="center"/>
          </w:tcPr>
          <w:p w:rsidR="008B6D42" w:rsidRDefault="008B6D42" w:rsidP="00A6523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26…34</w:t>
            </w:r>
          </w:p>
        </w:tc>
      </w:tr>
    </w:tbl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В зависимости от положения полосы в очаге деформации различают три стадии прокатки: захват металла валками, установившийся процесс и в</w:t>
      </w:r>
      <w:r>
        <w:rPr>
          <w:lang w:val="ru-RU"/>
        </w:rPr>
        <w:t>ы</w:t>
      </w:r>
      <w:r>
        <w:rPr>
          <w:lang w:val="ru-RU"/>
        </w:rPr>
        <w:t>брос металла из валков.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Первая стадия начинается с момента захвата металла, продолжается в процессе заполнения очага деформации и заканчивается, как только пере</w:t>
      </w:r>
      <w:r>
        <w:rPr>
          <w:lang w:val="ru-RU"/>
        </w:rPr>
        <w:t>д</w:t>
      </w:r>
      <w:r>
        <w:rPr>
          <w:lang w:val="ru-RU"/>
        </w:rPr>
        <w:t>ний конец полосы выйдет за пределы плоскости выхода металла из валков. Это неустановившаяся стадия, поскольку в процессе заполнения очага д</w:t>
      </w:r>
      <w:r>
        <w:rPr>
          <w:lang w:val="ru-RU"/>
        </w:rPr>
        <w:t>е</w:t>
      </w:r>
      <w:r>
        <w:rPr>
          <w:lang w:val="ru-RU"/>
        </w:rPr>
        <w:t>формации  происходит изменение практически всех параметров процесса прокатки.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Вторая стадия – установившийся процесс прокатки, начинается с м</w:t>
      </w:r>
      <w:r>
        <w:rPr>
          <w:lang w:val="ru-RU"/>
        </w:rPr>
        <w:t>о</w:t>
      </w:r>
      <w:r>
        <w:rPr>
          <w:lang w:val="ru-RU"/>
        </w:rPr>
        <w:t>мента образования переднего конца некоторой длины за плоскостью выхода металла из валков и длится до момента приближения заднего конца полосы непосредственно к плоскости входа металла в валки. В этой стадии значения всех параметров прокатки выдерживаются примерно на одном уровне.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Третья стадия начинается с момента приближения заднего конца пол</w:t>
      </w:r>
      <w:r>
        <w:rPr>
          <w:lang w:val="ru-RU"/>
        </w:rPr>
        <w:t>о</w:t>
      </w:r>
      <w:r>
        <w:rPr>
          <w:lang w:val="ru-RU"/>
        </w:rPr>
        <w:t>сы  непосредственно к плоскости входа металла в валки, длится в течение о</w:t>
      </w:r>
      <w:r>
        <w:rPr>
          <w:lang w:val="ru-RU"/>
        </w:rPr>
        <w:t>с</w:t>
      </w:r>
      <w:r>
        <w:rPr>
          <w:lang w:val="ru-RU"/>
        </w:rPr>
        <w:t>вобождения очага деформации и заканчивается, как только задний конец п</w:t>
      </w:r>
      <w:r>
        <w:rPr>
          <w:lang w:val="ru-RU"/>
        </w:rPr>
        <w:t>о</w:t>
      </w:r>
      <w:r>
        <w:rPr>
          <w:lang w:val="ru-RU"/>
        </w:rPr>
        <w:t>лосы пересечет плоскость выхода металла из валков. Как и первая, это неу</w:t>
      </w:r>
      <w:r>
        <w:rPr>
          <w:lang w:val="ru-RU"/>
        </w:rPr>
        <w:t>с</w:t>
      </w:r>
      <w:r>
        <w:rPr>
          <w:lang w:val="ru-RU"/>
        </w:rPr>
        <w:t>тановившаяся стадия процесса прокатки.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Посмотрим, как изменяется соотношение сил, действующих на полосу, при переходе от неустановившегося к установившемуся процессу прокатки.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По мере продвижения материала вглубь очага деформации точка пр</w:t>
      </w:r>
      <w:r>
        <w:rPr>
          <w:lang w:val="ru-RU"/>
        </w:rPr>
        <w:t>и</w:t>
      </w:r>
      <w:r>
        <w:rPr>
          <w:lang w:val="ru-RU"/>
        </w:rPr>
        <w:t xml:space="preserve">ложения нормальной силы будет передвигаться по направлению к плоскости выхода и при достижении установившегося процесса нормальная сила займет положение под углом </w:t>
      </w:r>
      <w:r>
        <w:rPr>
          <w:i/>
          <w:lang w:val="ru-RU"/>
        </w:rPr>
        <w:sym w:font="Symbol" w:char="F06A"/>
      </w:r>
      <w:r>
        <w:rPr>
          <w:lang w:val="ru-RU"/>
        </w:rPr>
        <w:t xml:space="preserve"> к линии центров валков (рис.3.11). 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noProof/>
          <w:sz w:val="20"/>
          <w:lang w:val="ru-RU"/>
        </w:rPr>
        <w:lastRenderedPageBreak/>
        <w:object w:dxaOrig="1440" w:dyaOrig="1440">
          <v:group id="_x0000_s1054" style="position:absolute;left:0;text-align:left;margin-left:356pt;margin-top:52.2pt;width:124.75pt;height:214.85pt;z-index:251667456" coordorigin="7641,10544" coordsize="2495,4297">
            <v:shape id="_x0000_s1055" type="#_x0000_t202" style="position:absolute;left:7641;top:13551;width:2495;height:1290" stroked="f">
              <v:textbox style="mso-next-textbox:#_x0000_s1055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3.11. – С</w:t>
                    </w:r>
                    <w:r>
                      <w:t>и</w:t>
                    </w:r>
                    <w:r>
                      <w:t>лы, дейс</w:t>
                    </w:r>
                    <w:r>
                      <w:t>т</w:t>
                    </w:r>
                    <w:r>
                      <w:t>вующие на металлы при устан</w:t>
                    </w:r>
                    <w:r>
                      <w:t>о</w:t>
                    </w:r>
                    <w:r>
                      <w:t>вившемся процессе</w:t>
                    </w:r>
                  </w:p>
                </w:txbxContent>
              </v:textbox>
            </v:shape>
            <v:shape id="_x0000_s1056" type="#_x0000_t75" style="position:absolute;left:7783;top:10544;width:2321;height:3080">
              <v:imagedata r:id="rId105" o:title=""/>
            </v:shape>
            <w10:wrap type="square"/>
          </v:group>
          <o:OLEObject Type="Embed" ProgID="PBrush" ShapeID="_x0000_s1056" DrawAspect="Content" ObjectID="_1686116466" r:id="rId106"/>
        </w:object>
      </w:r>
      <w:r>
        <w:rPr>
          <w:lang w:val="ru-RU"/>
        </w:rPr>
        <w:t>Тогда условие захвата металла в устан</w:t>
      </w:r>
      <w:r>
        <w:rPr>
          <w:lang w:val="ru-RU"/>
        </w:rPr>
        <w:t>о</w:t>
      </w:r>
      <w:r>
        <w:rPr>
          <w:lang w:val="ru-RU"/>
        </w:rPr>
        <w:t xml:space="preserve">вившемся процессе будет </w:t>
      </w:r>
      <w:r>
        <w:rPr>
          <w:position w:val="-28"/>
          <w:lang w:val="ru-RU"/>
        </w:rPr>
        <w:object w:dxaOrig="1060" w:dyaOrig="720">
          <v:shape id="_x0000_i1064" type="#_x0000_t75" style="width:52.75pt;height:36pt" o:ole="" fillcolor="window">
            <v:imagedata r:id="rId107" o:title=""/>
          </v:shape>
          <o:OLEObject Type="Embed" ProgID="Equation.3" ShapeID="_x0000_i1064" DrawAspect="Content" ObjectID="_1686116451" r:id="rId108"/>
        </w:object>
      </w:r>
      <w:r>
        <w:rPr>
          <w:lang w:val="ru-RU"/>
        </w:rPr>
        <w:t>. Если принять, что нормальные напряжения равномерно распред</w:t>
      </w:r>
      <w:r>
        <w:rPr>
          <w:lang w:val="ru-RU"/>
        </w:rPr>
        <w:t>е</w:t>
      </w:r>
      <w:r>
        <w:rPr>
          <w:lang w:val="ru-RU"/>
        </w:rPr>
        <w:t>ляются  по длине очага дефо</w:t>
      </w:r>
      <w:r>
        <w:rPr>
          <w:lang w:val="ru-RU"/>
        </w:rPr>
        <w:t>р</w:t>
      </w:r>
      <w:r>
        <w:rPr>
          <w:lang w:val="ru-RU"/>
        </w:rPr>
        <w:t>мации, то нормальная сила будет делить угол захвата п</w:t>
      </w:r>
      <w:r>
        <w:rPr>
          <w:lang w:val="ru-RU"/>
        </w:rPr>
        <w:t>о</w:t>
      </w:r>
      <w:r>
        <w:rPr>
          <w:lang w:val="ru-RU"/>
        </w:rPr>
        <w:t xml:space="preserve">полам, т.е. </w:t>
      </w:r>
      <w:r>
        <w:rPr>
          <w:position w:val="-28"/>
          <w:lang w:val="ru-RU"/>
        </w:rPr>
        <w:object w:dxaOrig="780" w:dyaOrig="720">
          <v:shape id="_x0000_i1065" type="#_x0000_t75" style="width:39.35pt;height:36pt" o:ole="" fillcolor="window">
            <v:imagedata r:id="rId109" o:title=""/>
          </v:shape>
          <o:OLEObject Type="Embed" ProgID="Equation.3" ShapeID="_x0000_i1065" DrawAspect="Content" ObjectID="_1686116452" r:id="rId110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Следовательно, в установившемся процессе у</w:t>
      </w:r>
      <w:r>
        <w:rPr>
          <w:lang w:val="ru-RU"/>
        </w:rPr>
        <w:t>с</w:t>
      </w:r>
      <w:r>
        <w:rPr>
          <w:lang w:val="ru-RU"/>
        </w:rPr>
        <w:t xml:space="preserve">ловие захвата металла валками будет иметь вид: </w:t>
      </w:r>
      <w:r>
        <w:rPr>
          <w:position w:val="-28"/>
          <w:lang w:val="ru-RU"/>
        </w:rPr>
        <w:object w:dxaOrig="1160" w:dyaOrig="720">
          <v:shape id="_x0000_i1066" type="#_x0000_t75" style="width:57.75pt;height:36pt" o:ole="" fillcolor="window">
            <v:imagedata r:id="rId111" o:title=""/>
          </v:shape>
          <o:OLEObject Type="Embed" ProgID="Equation.3" ShapeID="_x0000_i1066" DrawAspect="Content" ObjectID="_1686116453" r:id="rId112"/>
        </w:object>
      </w:r>
      <w:r>
        <w:rPr>
          <w:lang w:val="ru-RU"/>
        </w:rPr>
        <w:t xml:space="preserve">или </w:t>
      </w:r>
      <w:r>
        <w:rPr>
          <w:position w:val="-12"/>
          <w:lang w:val="ru-RU"/>
        </w:rPr>
        <w:object w:dxaOrig="900" w:dyaOrig="360">
          <v:shape id="_x0000_i1067" type="#_x0000_t75" style="width:45.2pt;height:18.4pt" o:ole="" fillcolor="window">
            <v:imagedata r:id="rId113" o:title=""/>
          </v:shape>
          <o:OLEObject Type="Embed" ProgID="Equation.3" ShapeID="_x0000_i1067" DrawAspect="Content" ObjectID="_1686116454" r:id="rId114"/>
        </w:object>
      </w:r>
      <w:r>
        <w:rPr>
          <w:lang w:val="ru-RU"/>
        </w:rPr>
        <w:t>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Отсюда следует весьма важный с практ</w:t>
      </w:r>
      <w:r>
        <w:rPr>
          <w:lang w:val="ru-RU"/>
        </w:rPr>
        <w:t>и</w:t>
      </w:r>
      <w:r>
        <w:rPr>
          <w:lang w:val="ru-RU"/>
        </w:rPr>
        <w:t>ческой точки зрения вывод. Наиболее трудным  в смысле осуществления захвата металла валками является н</w:t>
      </w:r>
      <w:r>
        <w:rPr>
          <w:lang w:val="ru-RU"/>
        </w:rPr>
        <w:t>а</w:t>
      </w:r>
      <w:r>
        <w:rPr>
          <w:lang w:val="ru-RU"/>
        </w:rPr>
        <w:t>чальный период прокатки. Если же он состоялся, то в условиях установившегося процесса появляется во</w:t>
      </w:r>
      <w:r>
        <w:rPr>
          <w:lang w:val="ru-RU"/>
        </w:rPr>
        <w:t>з</w:t>
      </w:r>
      <w:r>
        <w:rPr>
          <w:lang w:val="ru-RU"/>
        </w:rPr>
        <w:t>можность примерно двукратно увеличить угол захвата и соо</w:t>
      </w:r>
      <w:r>
        <w:rPr>
          <w:lang w:val="ru-RU"/>
        </w:rPr>
        <w:t>т</w:t>
      </w:r>
      <w:r>
        <w:rPr>
          <w:lang w:val="ru-RU"/>
        </w:rPr>
        <w:t>ветственно обжатие.</w:t>
      </w:r>
    </w:p>
    <w:p w:rsidR="008B6D42" w:rsidRDefault="008B6D42" w:rsidP="008B6D42">
      <w:pPr>
        <w:ind w:firstLine="720"/>
        <w:jc w:val="both"/>
        <w:rPr>
          <w:lang w:val="ru-RU"/>
        </w:rPr>
      </w:pPr>
      <w:r>
        <w:rPr>
          <w:lang w:val="ru-RU"/>
        </w:rPr>
        <w:t>Зависимость коэффициента трения от условий прокатки.</w:t>
      </w:r>
    </w:p>
    <w:p w:rsidR="008B6D42" w:rsidRDefault="008B6D42" w:rsidP="008B6D42">
      <w:pPr>
        <w:numPr>
          <w:ilvl w:val="0"/>
          <w:numId w:val="1"/>
        </w:numPr>
        <w:tabs>
          <w:tab w:val="clear" w:pos="1815"/>
          <w:tab w:val="left" w:pos="993"/>
        </w:tabs>
        <w:ind w:left="0" w:firstLine="720"/>
        <w:jc w:val="both"/>
        <w:rPr>
          <w:lang w:val="ru-RU"/>
        </w:rPr>
      </w:pPr>
      <w:r>
        <w:rPr>
          <w:lang w:val="ru-RU"/>
        </w:rPr>
        <w:t>При прокатке в стальных валках коэффициент трения на 15…20% больше, чем при прокатке в чугунных.</w:t>
      </w:r>
    </w:p>
    <w:p w:rsidR="008B6D42" w:rsidRDefault="008B6D42" w:rsidP="008B6D42">
      <w:pPr>
        <w:numPr>
          <w:ilvl w:val="0"/>
          <w:numId w:val="1"/>
        </w:numPr>
        <w:tabs>
          <w:tab w:val="clear" w:pos="1815"/>
          <w:tab w:val="left" w:pos="993"/>
        </w:tabs>
        <w:ind w:left="0" w:firstLine="720"/>
        <w:jc w:val="both"/>
        <w:rPr>
          <w:lang w:val="ru-RU"/>
        </w:rPr>
      </w:pPr>
      <w:r>
        <w:rPr>
          <w:lang w:val="ru-RU"/>
        </w:rPr>
        <w:t>Чем больше шероховатость поверхности валков и/или полосы, тем выше коэффициент трения (см. табл.3.1).</w:t>
      </w:r>
    </w:p>
    <w:p w:rsidR="008B6D42" w:rsidRDefault="008B6D42" w:rsidP="008B6D42">
      <w:pPr>
        <w:numPr>
          <w:ilvl w:val="0"/>
          <w:numId w:val="1"/>
        </w:numPr>
        <w:tabs>
          <w:tab w:val="clear" w:pos="1815"/>
          <w:tab w:val="left" w:pos="993"/>
        </w:tabs>
        <w:ind w:left="0" w:firstLine="720"/>
        <w:jc w:val="both"/>
        <w:rPr>
          <w:lang w:val="ru-RU"/>
        </w:rPr>
      </w:pPr>
      <w:r>
        <w:rPr>
          <w:lang w:val="ru-RU"/>
        </w:rPr>
        <w:t>С повышением содержания углерода в стали коэффициент трения снижается. При пр</w:t>
      </w:r>
      <w:r>
        <w:rPr>
          <w:lang w:val="ru-RU"/>
        </w:rPr>
        <w:t>о</w:t>
      </w:r>
      <w:r>
        <w:rPr>
          <w:lang w:val="ru-RU"/>
        </w:rPr>
        <w:t>катке легированных сталей он в 1,2…1,6 раза больше, чем при прокатке углеродистых сталей.</w:t>
      </w:r>
    </w:p>
    <w:p w:rsidR="008B6D42" w:rsidRDefault="008B6D42" w:rsidP="008B6D42">
      <w:pPr>
        <w:numPr>
          <w:ilvl w:val="0"/>
          <w:numId w:val="1"/>
        </w:numPr>
        <w:tabs>
          <w:tab w:val="clear" w:pos="1815"/>
          <w:tab w:val="left" w:pos="993"/>
        </w:tabs>
        <w:ind w:left="0" w:firstLine="720"/>
        <w:jc w:val="both"/>
        <w:rPr>
          <w:lang w:val="ru-RU"/>
        </w:rPr>
      </w:pPr>
      <w:r>
        <w:rPr>
          <w:sz w:val="20"/>
          <w:lang w:val="ru-RU"/>
        </w:rPr>
        <w:object w:dxaOrig="1440" w:dyaOrig="1440">
          <v:group id="_x0000_s1057" style="position:absolute;left:0;text-align:left;margin-left:314.9pt;margin-top:61.9pt;width:171.75pt;height:184.2pt;z-index:251668480" coordorigin="7799,6578" coordsize="3435,3684">
            <v:shape id="_x0000_s1058" type="#_x0000_t202" style="position:absolute;left:7799;top:9152;width:3435;height:1110" stroked="f">
              <v:textbox style="mso-next-textbox:#_x0000_s1058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3.12. – Зависимость коэффициента трения от те</w:t>
                    </w:r>
                    <w:r>
                      <w:t>м</w:t>
                    </w:r>
                    <w:r>
                      <w:t>пературы прокатки</w:t>
                    </w:r>
                  </w:p>
                </w:txbxContent>
              </v:textbox>
            </v:shape>
            <v:shape id="_x0000_s1059" type="#_x0000_t75" style="position:absolute;left:7839;top:6578;width:3300;height:2560">
              <v:imagedata r:id="rId115" o:title=""/>
            </v:shape>
            <w10:wrap type="square"/>
          </v:group>
          <o:OLEObject Type="Embed" ProgID="PBrush" ShapeID="_x0000_s1059" DrawAspect="Content" ObjectID="_1686116467" r:id="rId116"/>
        </w:object>
      </w:r>
      <w:r>
        <w:rPr>
          <w:lang w:val="ru-RU"/>
        </w:rPr>
        <w:t>В зависимости от температуры прокатки коэффициент трения  вн</w:t>
      </w:r>
      <w:r>
        <w:rPr>
          <w:lang w:val="ru-RU"/>
        </w:rPr>
        <w:t>а</w:t>
      </w:r>
      <w:r>
        <w:rPr>
          <w:lang w:val="ru-RU"/>
        </w:rPr>
        <w:t>чале увеличивается, достигая максимума при 500…800</w:t>
      </w:r>
      <w:r>
        <w:rPr>
          <w:vertAlign w:val="superscript"/>
          <w:lang w:val="ru-RU"/>
        </w:rPr>
        <w:t>o</w:t>
      </w:r>
      <w:r>
        <w:rPr>
          <w:lang w:val="ru-RU"/>
        </w:rPr>
        <w:t>C. Затем, при дал</w:t>
      </w:r>
      <w:r>
        <w:rPr>
          <w:lang w:val="ru-RU"/>
        </w:rPr>
        <w:t>ь</w:t>
      </w:r>
      <w:r>
        <w:rPr>
          <w:lang w:val="ru-RU"/>
        </w:rPr>
        <w:t>нейшем увеличении температуры он снижается (рис.3.12). Полагают, что о</w:t>
      </w:r>
      <w:r>
        <w:rPr>
          <w:lang w:val="ru-RU"/>
        </w:rPr>
        <w:t>с</w:t>
      </w:r>
      <w:r>
        <w:rPr>
          <w:lang w:val="ru-RU"/>
        </w:rPr>
        <w:t>новное влияние на коэффициент трения оказ</w:t>
      </w:r>
      <w:r>
        <w:rPr>
          <w:lang w:val="ru-RU"/>
        </w:rPr>
        <w:t>ы</w:t>
      </w:r>
      <w:r>
        <w:rPr>
          <w:lang w:val="ru-RU"/>
        </w:rPr>
        <w:t>вает не собственно температ</w:t>
      </w:r>
      <w:r>
        <w:rPr>
          <w:lang w:val="ru-RU"/>
        </w:rPr>
        <w:t>у</w:t>
      </w:r>
      <w:r>
        <w:rPr>
          <w:lang w:val="ru-RU"/>
        </w:rPr>
        <w:t>ра, а окалина на поверхности полосы. Образующийся при нагр</w:t>
      </w:r>
      <w:r>
        <w:rPr>
          <w:lang w:val="ru-RU"/>
        </w:rPr>
        <w:t>е</w:t>
      </w:r>
      <w:r>
        <w:rPr>
          <w:lang w:val="ru-RU"/>
        </w:rPr>
        <w:t>ве окисный слой, как абразив, способствует ув</w:t>
      </w:r>
      <w:r>
        <w:rPr>
          <w:lang w:val="ru-RU"/>
        </w:rPr>
        <w:t>е</w:t>
      </w:r>
      <w:r>
        <w:rPr>
          <w:lang w:val="ru-RU"/>
        </w:rPr>
        <w:t>личению коэффициент трения. При п</w:t>
      </w:r>
      <w:r>
        <w:rPr>
          <w:lang w:val="ru-RU"/>
        </w:rPr>
        <w:t>о</w:t>
      </w:r>
      <w:r>
        <w:rPr>
          <w:lang w:val="ru-RU"/>
        </w:rPr>
        <w:t>вышенных температурах он размягчается и начинает дейс</w:t>
      </w:r>
      <w:r>
        <w:rPr>
          <w:lang w:val="ru-RU"/>
        </w:rPr>
        <w:t>т</w:t>
      </w:r>
      <w:r>
        <w:rPr>
          <w:lang w:val="ru-RU"/>
        </w:rPr>
        <w:t>вовать как смазка.</w:t>
      </w:r>
    </w:p>
    <w:p w:rsidR="008B6D42" w:rsidRDefault="008B6D42" w:rsidP="008B6D42">
      <w:pPr>
        <w:numPr>
          <w:ilvl w:val="0"/>
          <w:numId w:val="1"/>
        </w:numPr>
        <w:tabs>
          <w:tab w:val="clear" w:pos="1815"/>
          <w:tab w:val="left" w:pos="993"/>
        </w:tabs>
        <w:ind w:left="0" w:firstLine="720"/>
        <w:jc w:val="both"/>
        <w:rPr>
          <w:lang w:val="ru-RU"/>
        </w:rPr>
      </w:pPr>
      <w:r>
        <w:rPr>
          <w:lang w:val="ru-RU"/>
        </w:rPr>
        <w:t>С увеличением скорости прокатки к</w:t>
      </w:r>
      <w:r>
        <w:rPr>
          <w:lang w:val="ru-RU"/>
        </w:rPr>
        <w:t>о</w:t>
      </w:r>
      <w:r>
        <w:rPr>
          <w:lang w:val="ru-RU"/>
        </w:rPr>
        <w:t>эффициент трения снижается. По данным Та</w:t>
      </w:r>
      <w:r>
        <w:rPr>
          <w:lang w:val="ru-RU"/>
        </w:rPr>
        <w:t>ф</w:t>
      </w:r>
      <w:r>
        <w:rPr>
          <w:lang w:val="ru-RU"/>
        </w:rPr>
        <w:t>феля особенно интенсивно он снижается в и</w:t>
      </w:r>
      <w:r>
        <w:rPr>
          <w:lang w:val="ru-RU"/>
        </w:rPr>
        <w:t>н</w:t>
      </w:r>
      <w:r>
        <w:rPr>
          <w:lang w:val="ru-RU"/>
        </w:rPr>
        <w:t>тервале скор</w:t>
      </w:r>
      <w:r>
        <w:rPr>
          <w:lang w:val="ru-RU"/>
        </w:rPr>
        <w:t>о</w:t>
      </w:r>
      <w:r>
        <w:rPr>
          <w:lang w:val="ru-RU"/>
        </w:rPr>
        <w:t>стей 2…3 м/сек (рис.3.13).</w:t>
      </w:r>
    </w:p>
    <w:p w:rsidR="008B6D42" w:rsidRDefault="008B6D42" w:rsidP="008B6D42">
      <w:pPr>
        <w:numPr>
          <w:ilvl w:val="0"/>
          <w:numId w:val="1"/>
        </w:numPr>
        <w:tabs>
          <w:tab w:val="clear" w:pos="1815"/>
          <w:tab w:val="left" w:pos="993"/>
        </w:tabs>
        <w:ind w:left="0" w:firstLine="720"/>
        <w:jc w:val="both"/>
        <w:rPr>
          <w:lang w:val="ru-RU"/>
        </w:rPr>
      </w:pPr>
      <w:r>
        <w:rPr>
          <w:lang w:val="ru-RU"/>
        </w:rPr>
        <w:t>При увеличении контактных напряж</w:t>
      </w:r>
      <w:r>
        <w:rPr>
          <w:lang w:val="ru-RU"/>
        </w:rPr>
        <w:t>е</w:t>
      </w:r>
      <w:r>
        <w:rPr>
          <w:lang w:val="ru-RU"/>
        </w:rPr>
        <w:t>ний коэффициент трения  пр</w:t>
      </w:r>
      <w:r>
        <w:rPr>
          <w:lang w:val="ru-RU"/>
        </w:rPr>
        <w:t>о</w:t>
      </w:r>
      <w:r>
        <w:rPr>
          <w:lang w:val="ru-RU"/>
        </w:rPr>
        <w:t>являет тенденцию к увеличению.</w:t>
      </w:r>
    </w:p>
    <w:p w:rsidR="008B6D42" w:rsidRDefault="008B6D42" w:rsidP="008B6D42">
      <w:pPr>
        <w:numPr>
          <w:ilvl w:val="0"/>
          <w:numId w:val="1"/>
        </w:numPr>
        <w:tabs>
          <w:tab w:val="clear" w:pos="1815"/>
          <w:tab w:val="left" w:pos="993"/>
        </w:tabs>
        <w:ind w:left="0" w:firstLine="720"/>
        <w:jc w:val="both"/>
        <w:rPr>
          <w:lang w:val="ru-RU"/>
        </w:rPr>
      </w:pPr>
      <w:r>
        <w:rPr>
          <w:caps/>
          <w:lang w:val="ru-RU"/>
        </w:rPr>
        <w:lastRenderedPageBreak/>
        <w:t>п</w:t>
      </w:r>
      <w:r>
        <w:rPr>
          <w:lang w:val="ru-RU"/>
        </w:rPr>
        <w:t>рименение смазки способствует снижению коэффициента трения (см. табл.3.1).</w:t>
      </w:r>
    </w:p>
    <w:p w:rsidR="008B6D42" w:rsidRDefault="008B6D42" w:rsidP="008B6D42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Предложено множество формул для определения коэффициента трения. Одной из наиболее ранних и достаточно удачных является формула </w:t>
      </w:r>
      <w:r>
        <w:rPr>
          <w:caps/>
          <w:lang w:val="ru-RU"/>
        </w:rPr>
        <w:t>э</w:t>
      </w:r>
      <w:r>
        <w:rPr>
          <w:lang w:val="ru-RU"/>
        </w:rPr>
        <w:t>келунда:</w:t>
      </w:r>
    </w:p>
    <w:p w:rsidR="008B6D42" w:rsidRDefault="008B6D42" w:rsidP="008B6D42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i/>
          <w:lang w:val="ru-RU"/>
        </w:rPr>
        <w:t>f = 1,05 – 0,0005t</w:t>
      </w:r>
      <w:r>
        <w:rPr>
          <w:lang w:val="ru-RU"/>
        </w:rPr>
        <w:t xml:space="preserve">, где </w:t>
      </w:r>
      <w:r>
        <w:rPr>
          <w:i/>
          <w:lang w:val="ru-RU"/>
        </w:rPr>
        <w:t>t</w:t>
      </w:r>
      <w:r>
        <w:rPr>
          <w:lang w:val="ru-RU"/>
        </w:rPr>
        <w:t xml:space="preserve"> – температура прокатки.</w:t>
      </w:r>
    </w:p>
    <w:p w:rsidR="008B6D42" w:rsidRDefault="008B6D42" w:rsidP="008B6D42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sz w:val="20"/>
          <w:lang w:val="ru-RU"/>
        </w:rPr>
        <w:object w:dxaOrig="1440" w:dyaOrig="1440">
          <v:group id="_x0000_s1060" style="position:absolute;left:0;text-align:left;margin-left:272.9pt;margin-top:65.85pt;width:203.75pt;height:173.35pt;z-index:251669504" coordorigin="7399,11160" coordsize="4075,3467">
            <v:shape id="_x0000_s1061" type="#_x0000_t202" style="position:absolute;left:7399;top:13597;width:4075;height:1030" stroked="f">
              <v:textbox style="mso-next-textbox:#_x0000_s1061">
                <w:txbxContent>
                  <w:p w:rsidR="008B6D42" w:rsidRDefault="008B6D42" w:rsidP="008B6D42">
                    <w:pPr>
                      <w:pStyle w:val="a5"/>
                    </w:pPr>
                    <w:r>
                      <w:t>Рисунок 3.13. – Зависимость коэ</w:t>
                    </w:r>
                    <w:r>
                      <w:t>ф</w:t>
                    </w:r>
                    <w:r>
                      <w:t>фициента трения от скорости пр</w:t>
                    </w:r>
                    <w:r>
                      <w:t>о</w:t>
                    </w:r>
                    <w:r>
                      <w:t>катки (по Таффелю)</w:t>
                    </w:r>
                  </w:p>
                </w:txbxContent>
              </v:textbox>
            </v:shape>
            <v:shape id="_x0000_s1062" type="#_x0000_t75" style="position:absolute;left:7439;top:11160;width:3980;height:2540">
              <v:imagedata r:id="rId117" o:title=""/>
            </v:shape>
            <w10:wrap type="square"/>
          </v:group>
          <o:OLEObject Type="Embed" ProgID="PBrush" ShapeID="_x0000_s1062" DrawAspect="Content" ObjectID="_1686116468" r:id="rId118"/>
        </w:object>
      </w:r>
      <w:r>
        <w:rPr>
          <w:lang w:val="ru-RU"/>
        </w:rPr>
        <w:t xml:space="preserve">Она получена экспериментальным путем при прокатке стали с содержанием углерода 0,15% при </w:t>
      </w:r>
      <w:r>
        <w:rPr>
          <w:i/>
          <w:lang w:val="ru-RU"/>
        </w:rPr>
        <w:t>t</w:t>
      </w:r>
      <w:r>
        <w:rPr>
          <w:lang w:val="ru-RU"/>
        </w:rPr>
        <w:t xml:space="preserve"> </w:t>
      </w:r>
      <w:r>
        <w:rPr>
          <w:lang w:val="ru-RU"/>
        </w:rPr>
        <w:sym w:font="Symbol" w:char="F0B3"/>
      </w:r>
      <w:r>
        <w:rPr>
          <w:lang w:val="ru-RU"/>
        </w:rPr>
        <w:t xml:space="preserve"> 700</w:t>
      </w:r>
      <w:r>
        <w:rPr>
          <w:vertAlign w:val="superscript"/>
          <w:lang w:val="ru-RU"/>
        </w:rPr>
        <w:t>o</w:t>
      </w:r>
      <w:r>
        <w:rPr>
          <w:lang w:val="ru-RU"/>
        </w:rPr>
        <w:t>C в стальных валках. Формулы многих других авторов структурно не отличаются от формулы Экелунда – изменяются лишь знач</w:t>
      </w:r>
      <w:r>
        <w:rPr>
          <w:lang w:val="ru-RU"/>
        </w:rPr>
        <w:t>е</w:t>
      </w:r>
      <w:r>
        <w:rPr>
          <w:lang w:val="ru-RU"/>
        </w:rPr>
        <w:t>ния свободного члена и множителя при темп</w:t>
      </w:r>
      <w:r>
        <w:rPr>
          <w:lang w:val="ru-RU"/>
        </w:rPr>
        <w:t>е</w:t>
      </w:r>
      <w:r>
        <w:rPr>
          <w:lang w:val="ru-RU"/>
        </w:rPr>
        <w:t xml:space="preserve">ратуре. </w:t>
      </w:r>
    </w:p>
    <w:p w:rsidR="008B6D42" w:rsidRDefault="008B6D42" w:rsidP="008B6D42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lang w:val="ru-RU"/>
        </w:rPr>
        <w:t>Наиболее удачно усовершенствовали формулу Экелунда Бахтинов и Штернов, введя в нее три дополнительных коэффициента:</w:t>
      </w:r>
    </w:p>
    <w:p w:rsidR="008B6D42" w:rsidRDefault="008B6D42" w:rsidP="008B6D42">
      <w:pPr>
        <w:tabs>
          <w:tab w:val="left" w:pos="993"/>
        </w:tabs>
        <w:ind w:firstLine="709"/>
        <w:jc w:val="center"/>
        <w:rPr>
          <w:i/>
          <w:lang w:val="ru-RU"/>
        </w:rPr>
      </w:pPr>
      <w:r>
        <w:rPr>
          <w:i/>
          <w:lang w:val="ru-RU"/>
        </w:rPr>
        <w:t>f = К</w:t>
      </w:r>
      <w:r>
        <w:rPr>
          <w:i/>
          <w:vertAlign w:val="subscript"/>
          <w:lang w:val="ru-RU"/>
        </w:rPr>
        <w:t>1</w:t>
      </w:r>
      <w:r>
        <w:rPr>
          <w:i/>
          <w:lang w:val="ru-RU"/>
        </w:rPr>
        <w:t xml:space="preserve">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К</w:t>
      </w:r>
      <w:r>
        <w:rPr>
          <w:i/>
          <w:vertAlign w:val="subscript"/>
          <w:lang w:val="ru-RU"/>
        </w:rPr>
        <w:t>2</w:t>
      </w:r>
      <w:r>
        <w:rPr>
          <w:i/>
          <w:lang w:val="ru-RU"/>
        </w:rPr>
        <w:t xml:space="preserve"> </w:t>
      </w:r>
      <w:r>
        <w:rPr>
          <w:i/>
          <w:lang w:val="ru-RU"/>
        </w:rPr>
        <w:sym w:font="Symbol" w:char="F0D7"/>
      </w:r>
      <w:r>
        <w:rPr>
          <w:i/>
          <w:lang w:val="ru-RU"/>
        </w:rPr>
        <w:t xml:space="preserve"> К</w:t>
      </w:r>
      <w:r>
        <w:rPr>
          <w:i/>
          <w:vertAlign w:val="subscript"/>
          <w:lang w:val="ru-RU"/>
        </w:rPr>
        <w:t>3</w:t>
      </w:r>
      <w:r>
        <w:rPr>
          <w:i/>
          <w:lang w:val="ru-RU"/>
        </w:rPr>
        <w:t xml:space="preserve"> (1,05 – 0,0005t),</w:t>
      </w:r>
    </w:p>
    <w:p w:rsidR="008B6D42" w:rsidRDefault="008B6D42" w:rsidP="008B6D42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где  </w:t>
      </w:r>
      <w:r>
        <w:rPr>
          <w:i/>
          <w:lang w:val="ru-RU"/>
        </w:rPr>
        <w:t>К</w:t>
      </w:r>
      <w:r>
        <w:rPr>
          <w:i/>
          <w:vertAlign w:val="subscript"/>
          <w:lang w:val="ru-RU"/>
        </w:rPr>
        <w:t>1</w:t>
      </w:r>
      <w:r>
        <w:rPr>
          <w:lang w:val="ru-RU"/>
        </w:rPr>
        <w:t xml:space="preserve">  - учитывает материал валков. Для стальных он равен единице, для чугунных – 0,8;</w:t>
      </w:r>
    </w:p>
    <w:p w:rsidR="008B6D42" w:rsidRDefault="008B6D42" w:rsidP="008B6D42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i/>
          <w:lang w:val="ru-RU"/>
        </w:rPr>
        <w:t>К</w:t>
      </w:r>
      <w:r>
        <w:rPr>
          <w:i/>
          <w:vertAlign w:val="subscript"/>
          <w:lang w:val="ru-RU"/>
        </w:rPr>
        <w:t>2</w:t>
      </w:r>
      <w:r>
        <w:rPr>
          <w:i/>
          <w:lang w:val="ru-RU"/>
        </w:rPr>
        <w:t xml:space="preserve"> </w:t>
      </w:r>
      <w:r>
        <w:rPr>
          <w:lang w:val="ru-RU"/>
        </w:rPr>
        <w:t xml:space="preserve"> - учитывает скорость прокатки. При </w:t>
      </w:r>
      <w:r>
        <w:rPr>
          <w:i/>
          <w:lang w:val="ru-RU"/>
        </w:rPr>
        <w:t>V</w:t>
      </w:r>
      <w:r>
        <w:rPr>
          <w:lang w:val="ru-RU"/>
        </w:rPr>
        <w:t xml:space="preserve"> </w:t>
      </w:r>
      <w:r>
        <w:rPr>
          <w:lang w:val="ru-RU"/>
        </w:rPr>
        <w:sym w:font="Symbol" w:char="F0A3"/>
      </w:r>
      <w:r>
        <w:rPr>
          <w:lang w:val="ru-RU"/>
        </w:rPr>
        <w:t xml:space="preserve"> 1 м/сек. он равен единице и плавно снижается до 0,4 при </w:t>
      </w:r>
      <w:r>
        <w:rPr>
          <w:i/>
          <w:lang w:val="ru-RU"/>
        </w:rPr>
        <w:t>V</w:t>
      </w:r>
      <w:r>
        <w:rPr>
          <w:lang w:val="ru-RU"/>
        </w:rPr>
        <w:t xml:space="preserve"> </w:t>
      </w:r>
      <w:r>
        <w:rPr>
          <w:lang w:val="ru-RU"/>
        </w:rPr>
        <w:sym w:font="Symbol" w:char="F0A3"/>
      </w:r>
      <w:r>
        <w:rPr>
          <w:lang w:val="ru-RU"/>
        </w:rPr>
        <w:t xml:space="preserve"> 16 м/сек.;</w:t>
      </w:r>
    </w:p>
    <w:p w:rsidR="008B6D42" w:rsidRDefault="008B6D42" w:rsidP="008B6D42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i/>
          <w:lang w:val="ru-RU"/>
        </w:rPr>
        <w:t>К</w:t>
      </w:r>
      <w:r>
        <w:rPr>
          <w:i/>
          <w:vertAlign w:val="subscript"/>
          <w:lang w:val="ru-RU"/>
        </w:rPr>
        <w:t>3</w:t>
      </w:r>
      <w:r>
        <w:rPr>
          <w:lang w:val="ru-RU"/>
        </w:rPr>
        <w:t xml:space="preserve">  - учитывает материал прокатываемой полосы. Для углеродистой стали он равен единице, для легированных – 1,2…1,6.</w:t>
      </w:r>
    </w:p>
    <w:p w:rsidR="008B6D42" w:rsidRDefault="008B6D42" w:rsidP="008B6D42">
      <w:pPr>
        <w:jc w:val="both"/>
      </w:pPr>
      <w:r>
        <w:rPr>
          <w:lang w:val="ru-RU"/>
        </w:rPr>
        <w:t>Существует ряд методов экспериментального определения коэффиц</w:t>
      </w:r>
      <w:r>
        <w:rPr>
          <w:lang w:val="ru-RU"/>
        </w:rPr>
        <w:t>и</w:t>
      </w:r>
      <w:r>
        <w:rPr>
          <w:lang w:val="ru-RU"/>
        </w:rPr>
        <w:t>ента трения. По одному из них  - методу максимального угла захвата, - в</w:t>
      </w:r>
      <w:r>
        <w:rPr>
          <w:lang w:val="ru-RU"/>
        </w:rPr>
        <w:t>ы</w:t>
      </w:r>
      <w:r>
        <w:rPr>
          <w:lang w:val="ru-RU"/>
        </w:rPr>
        <w:t xml:space="preserve">числяют величину обжатия при максимальном угле свободного захвата и по ней определяют его значение по формуле </w:t>
      </w:r>
      <w:r>
        <w:rPr>
          <w:position w:val="-14"/>
          <w:lang w:val="ru-RU"/>
        </w:rPr>
        <w:object w:dxaOrig="1359" w:dyaOrig="460">
          <v:shape id="_x0000_i1068" type="#_x0000_t75" style="width:67.8pt;height:22.6pt" o:ole="" fillcolor="window">
            <v:imagedata r:id="rId119" o:title=""/>
          </v:shape>
          <o:OLEObject Type="Embed" ProgID="Equation.3" ShapeID="_x0000_i1068" DrawAspect="Content" ObjectID="_1686116455" r:id="rId120"/>
        </w:object>
      </w:r>
      <w:r>
        <w:rPr>
          <w:lang w:val="ru-RU"/>
        </w:rPr>
        <w:t xml:space="preserve">. Полученное значение </w:t>
      </w:r>
      <w:r>
        <w:rPr>
          <w:i/>
          <w:lang w:val="ru-RU"/>
        </w:rPr>
        <w:sym w:font="Symbol" w:char="F061"/>
      </w:r>
      <w:r>
        <w:rPr>
          <w:lang w:val="ru-RU"/>
        </w:rPr>
        <w:t xml:space="preserve"> (в радианах) приравнивают коэффициенту трения.</w:t>
      </w:r>
    </w:p>
    <w:p w:rsidR="0006257D" w:rsidRDefault="0006257D"/>
    <w:sectPr w:rsidR="0006257D">
      <w:footerReference w:type="default" r:id="rId1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724" w:rsidRDefault="00CC3724" w:rsidP="008B6D42">
      <w:r>
        <w:separator/>
      </w:r>
    </w:p>
  </w:endnote>
  <w:endnote w:type="continuationSeparator" w:id="0">
    <w:p w:rsidR="00CC3724" w:rsidRDefault="00CC3724" w:rsidP="008B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926167"/>
      <w:docPartObj>
        <w:docPartGallery w:val="Page Numbers (Bottom of Page)"/>
        <w:docPartUnique/>
      </w:docPartObj>
    </w:sdtPr>
    <w:sdtContent>
      <w:p w:rsidR="008B6D42" w:rsidRDefault="008B6D4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B6D42">
          <w:rPr>
            <w:noProof/>
            <w:lang w:val="ru-RU"/>
          </w:rPr>
          <w:t>12</w:t>
        </w:r>
        <w:r>
          <w:fldChar w:fldCharType="end"/>
        </w:r>
      </w:p>
    </w:sdtContent>
  </w:sdt>
  <w:p w:rsidR="008B6D42" w:rsidRDefault="008B6D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724" w:rsidRDefault="00CC3724" w:rsidP="008B6D42">
      <w:r>
        <w:separator/>
      </w:r>
    </w:p>
  </w:footnote>
  <w:footnote w:type="continuationSeparator" w:id="0">
    <w:p w:rsidR="00CC3724" w:rsidRDefault="00CC3724" w:rsidP="008B6D42">
      <w:r>
        <w:continuationSeparator/>
      </w:r>
    </w:p>
  </w:footnote>
  <w:footnote w:id="1">
    <w:p w:rsidR="008B6D42" w:rsidRDefault="008B6D42" w:rsidP="008B6D42">
      <w:pPr>
        <w:pStyle w:val="a8"/>
      </w:pPr>
      <w:r>
        <w:rPr>
          <w:sz w:val="28"/>
          <w:vertAlign w:val="superscript"/>
        </w:rPr>
        <w:t>х</w:t>
      </w:r>
      <w:r>
        <w:rPr>
          <w:sz w:val="28"/>
        </w:rPr>
        <w:t xml:space="preserve">В последнее время научились получать и аморфные металлы.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D171D2"/>
    <w:multiLevelType w:val="multilevel"/>
    <w:tmpl w:val="03CC2556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D42"/>
    <w:rsid w:val="0006257D"/>
    <w:rsid w:val="008B6D42"/>
    <w:rsid w:val="00CC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110C51D4"/>
  <w15:chartTrackingRefBased/>
  <w15:docId w15:val="{AE25D306-C0D7-4813-95F8-7E3FB50B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B6D42"/>
    <w:pPr>
      <w:keepNext/>
      <w:ind w:firstLine="720"/>
      <w:jc w:val="both"/>
      <w:outlineLvl w:val="0"/>
    </w:pPr>
    <w:rPr>
      <w:szCs w:val="20"/>
      <w:u w:val="single"/>
      <w:lang w:val="ru-RU"/>
    </w:rPr>
  </w:style>
  <w:style w:type="paragraph" w:styleId="2">
    <w:name w:val="heading 2"/>
    <w:basedOn w:val="a"/>
    <w:next w:val="a"/>
    <w:link w:val="20"/>
    <w:qFormat/>
    <w:rsid w:val="008B6D42"/>
    <w:pPr>
      <w:keepNext/>
      <w:ind w:firstLine="720"/>
      <w:jc w:val="right"/>
      <w:outlineLvl w:val="1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4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8B6D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8B6D42"/>
    <w:pPr>
      <w:ind w:firstLine="709"/>
      <w:jc w:val="both"/>
    </w:pPr>
    <w:rPr>
      <w:szCs w:val="20"/>
      <w:lang w:val="ru-RU"/>
    </w:rPr>
  </w:style>
  <w:style w:type="character" w:customStyle="1" w:styleId="a4">
    <w:name w:val="Основной текст с отступом Знак"/>
    <w:basedOn w:val="a0"/>
    <w:link w:val="a3"/>
    <w:rsid w:val="008B6D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B6D42"/>
    <w:pPr>
      <w:jc w:val="both"/>
    </w:pPr>
    <w:rPr>
      <w:sz w:val="24"/>
      <w:szCs w:val="20"/>
      <w:lang w:val="ru-RU"/>
    </w:rPr>
  </w:style>
  <w:style w:type="character" w:customStyle="1" w:styleId="a6">
    <w:name w:val="Основной текст Знак"/>
    <w:basedOn w:val="a0"/>
    <w:link w:val="a5"/>
    <w:rsid w:val="008B6D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rsid w:val="008B6D42"/>
    <w:rPr>
      <w:vertAlign w:val="superscript"/>
    </w:rPr>
  </w:style>
  <w:style w:type="paragraph" w:styleId="a8">
    <w:name w:val="footnote text"/>
    <w:basedOn w:val="a"/>
    <w:link w:val="a9"/>
    <w:semiHidden/>
    <w:rsid w:val="008B6D42"/>
    <w:rPr>
      <w:sz w:val="20"/>
      <w:szCs w:val="20"/>
      <w:lang w:val="ru-RU"/>
    </w:rPr>
  </w:style>
  <w:style w:type="character" w:customStyle="1" w:styleId="a9">
    <w:name w:val="Текст сноски Знак"/>
    <w:basedOn w:val="a0"/>
    <w:link w:val="a8"/>
    <w:semiHidden/>
    <w:rsid w:val="008B6D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B6D4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6D4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8B6D4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6D42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6.png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9" Type="http://schemas.openxmlformats.org/officeDocument/2006/relationships/image" Target="media/image7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png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png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16" Type="http://schemas.openxmlformats.org/officeDocument/2006/relationships/oleObject" Target="embeddings/oleObject55.bin"/><Relationship Id="rId20" Type="http://schemas.openxmlformats.org/officeDocument/2006/relationships/image" Target="media/image8.png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png"/><Relationship Id="rId83" Type="http://schemas.openxmlformats.org/officeDocument/2006/relationships/image" Target="media/image39.png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7" Type="http://schemas.openxmlformats.org/officeDocument/2006/relationships/image" Target="media/image1.png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3336</Words>
  <Characters>19018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Шульгин Роман Игоревич</dc:creator>
  <cp:keywords/>
  <dc:description/>
  <cp:lastModifiedBy>Шульгин Роман Игоревич</cp:lastModifiedBy>
  <cp:revision>1</cp:revision>
  <dcterms:created xsi:type="dcterms:W3CDTF">2021-06-25T05:51:00Z</dcterms:created>
  <dcterms:modified xsi:type="dcterms:W3CDTF">2021-06-25T05:54:00Z</dcterms:modified>
</cp:coreProperties>
</file>